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E2B" w:rsidRDefault="00D97E2B" w:rsidP="00F33986">
      <w:pPr>
        <w:spacing w:after="0" w:line="240" w:lineRule="auto"/>
        <w:ind w:left="4956" w:firstLine="708"/>
        <w:jc w:val="both"/>
        <w:rPr>
          <w:noProof/>
          <w:lang w:val="ru-RU" w:eastAsia="ru-RU"/>
        </w:rPr>
      </w:pPr>
    </w:p>
    <w:p w:rsidR="00F33986" w:rsidRPr="00C12AFE" w:rsidRDefault="00F33986" w:rsidP="00F33986">
      <w:pPr>
        <w:spacing w:line="240" w:lineRule="auto"/>
        <w:ind w:firstLine="709"/>
        <w:jc w:val="center"/>
        <w:rPr>
          <w:rFonts w:eastAsia="Times New Roman"/>
          <w:b/>
          <w:sz w:val="28"/>
          <w:szCs w:val="28"/>
          <w:lang w:val="ru-RU" w:eastAsia="ru-RU"/>
        </w:rPr>
      </w:pPr>
      <w:r w:rsidRPr="00C12AFE">
        <w:rPr>
          <w:rFonts w:eastAsia="Times New Roman"/>
          <w:b/>
          <w:sz w:val="28"/>
          <w:szCs w:val="28"/>
          <w:lang w:val="ru-RU" w:eastAsia="ru-RU"/>
        </w:rPr>
        <w:t>МІСЬКИЙ МЕТОДИЧНИЙ КАБІНЕТ</w:t>
      </w:r>
    </w:p>
    <w:p w:rsidR="00F33986" w:rsidRPr="00C12AFE" w:rsidRDefault="00F33986" w:rsidP="00F33986">
      <w:pPr>
        <w:spacing w:line="240" w:lineRule="auto"/>
        <w:ind w:firstLine="709"/>
        <w:jc w:val="center"/>
        <w:rPr>
          <w:rFonts w:eastAsia="Times New Roman"/>
          <w:b/>
          <w:sz w:val="28"/>
          <w:szCs w:val="28"/>
          <w:lang w:val="ru-RU" w:eastAsia="ru-RU"/>
        </w:rPr>
      </w:pPr>
      <w:r w:rsidRPr="00C12AFE">
        <w:rPr>
          <w:rFonts w:eastAsia="Times New Roman"/>
          <w:b/>
          <w:sz w:val="28"/>
          <w:szCs w:val="28"/>
          <w:lang w:val="ru-RU" w:eastAsia="ru-RU"/>
        </w:rPr>
        <w:t>ДЕПАРТАМЕНТУ ОСВІТИ</w:t>
      </w:r>
    </w:p>
    <w:p w:rsidR="00F33986" w:rsidRDefault="00F33986" w:rsidP="00F33986">
      <w:pPr>
        <w:spacing w:line="240" w:lineRule="auto"/>
        <w:ind w:firstLine="709"/>
        <w:jc w:val="center"/>
        <w:rPr>
          <w:rFonts w:eastAsia="Times New Roman"/>
          <w:b/>
          <w:sz w:val="28"/>
          <w:szCs w:val="28"/>
          <w:lang w:val="ru-RU" w:eastAsia="ru-RU"/>
        </w:rPr>
      </w:pPr>
      <w:r w:rsidRPr="00C12AFE">
        <w:rPr>
          <w:rFonts w:eastAsia="Times New Roman"/>
          <w:b/>
          <w:sz w:val="28"/>
          <w:szCs w:val="28"/>
          <w:lang w:val="ru-RU" w:eastAsia="ru-RU"/>
        </w:rPr>
        <w:t>ВІННИЦЬКОЇ МІСЬКОЇ РАДИ</w:t>
      </w:r>
    </w:p>
    <w:p w:rsidR="00F33986" w:rsidRPr="00C12AFE" w:rsidRDefault="00F33986" w:rsidP="00F33986">
      <w:pPr>
        <w:spacing w:line="240" w:lineRule="auto"/>
        <w:ind w:firstLine="709"/>
        <w:jc w:val="center"/>
        <w:rPr>
          <w:rFonts w:eastAsia="Times New Roman"/>
          <w:b/>
          <w:sz w:val="28"/>
          <w:szCs w:val="28"/>
          <w:lang w:val="ru-RU" w:eastAsia="ru-RU"/>
        </w:rPr>
      </w:pPr>
    </w:p>
    <w:p w:rsidR="00F33986" w:rsidRPr="00C12AFE" w:rsidRDefault="00F33986" w:rsidP="00F33986">
      <w:pPr>
        <w:ind w:firstLine="709"/>
        <w:jc w:val="center"/>
        <w:rPr>
          <w:rFonts w:eastAsia="Times New Roman"/>
          <w:b/>
          <w:sz w:val="28"/>
          <w:szCs w:val="28"/>
          <w:lang w:val="ru-RU" w:eastAsia="ru-RU"/>
        </w:rPr>
      </w:pPr>
      <w:r>
        <w:rPr>
          <w:noProof/>
          <w:lang w:val="ru-RU" w:eastAsia="ru-RU"/>
        </w:rPr>
        <w:drawing>
          <wp:anchor distT="0" distB="0" distL="114300" distR="114300" simplePos="0" relativeHeight="251660288" behindDoc="0" locked="0" layoutInCell="1" allowOverlap="1" wp14:anchorId="19BFD54A" wp14:editId="6F6640A3">
            <wp:simplePos x="0" y="0"/>
            <wp:positionH relativeFrom="column">
              <wp:posOffset>3361690</wp:posOffset>
            </wp:positionH>
            <wp:positionV relativeFrom="paragraph">
              <wp:posOffset>367030</wp:posOffset>
            </wp:positionV>
            <wp:extent cx="3007995" cy="2362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42905" t="38919" r="42785" b="41103"/>
                    <a:stretch/>
                  </pic:blipFill>
                  <pic:spPr bwMode="auto">
                    <a:xfrm>
                      <a:off x="0" y="0"/>
                      <a:ext cx="300799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986" w:rsidRPr="00C12AFE" w:rsidRDefault="00F33986" w:rsidP="00F33986">
      <w:pPr>
        <w:ind w:firstLine="709"/>
        <w:jc w:val="center"/>
        <w:rPr>
          <w:rFonts w:eastAsia="Times New Roman"/>
          <w:b/>
          <w:sz w:val="28"/>
          <w:szCs w:val="28"/>
          <w:lang w:val="ru-RU" w:eastAsia="ru-RU"/>
        </w:rPr>
      </w:pPr>
      <w:r>
        <w:rPr>
          <w:noProof/>
          <w:lang w:val="ru-RU" w:eastAsia="ru-RU"/>
        </w:rPr>
        <w:drawing>
          <wp:anchor distT="0" distB="0" distL="114300" distR="114300" simplePos="0" relativeHeight="251659264" behindDoc="0" locked="0" layoutInCell="1" allowOverlap="1" wp14:anchorId="40CA955E" wp14:editId="36D0FD35">
            <wp:simplePos x="0" y="0"/>
            <wp:positionH relativeFrom="column">
              <wp:posOffset>-19685</wp:posOffset>
            </wp:positionH>
            <wp:positionV relativeFrom="paragraph">
              <wp:posOffset>162560</wp:posOffset>
            </wp:positionV>
            <wp:extent cx="3244850" cy="221234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944" t="10468" r="32284" b="11020"/>
                    <a:stretch/>
                  </pic:blipFill>
                  <pic:spPr bwMode="auto">
                    <a:xfrm>
                      <a:off x="0" y="0"/>
                      <a:ext cx="3244850" cy="221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986" w:rsidRPr="00C12AFE" w:rsidRDefault="00F33986" w:rsidP="00F33986">
      <w:pPr>
        <w:ind w:firstLine="709"/>
        <w:jc w:val="center"/>
        <w:rPr>
          <w:rFonts w:eastAsia="Times New Roman"/>
          <w:b/>
          <w:i/>
          <w:sz w:val="28"/>
          <w:szCs w:val="28"/>
          <w:lang w:eastAsia="ru-RU"/>
        </w:rPr>
      </w:pPr>
    </w:p>
    <w:p w:rsidR="00F33986" w:rsidRPr="00C12AFE" w:rsidRDefault="00F33986" w:rsidP="00F33986">
      <w:pPr>
        <w:spacing w:line="240" w:lineRule="auto"/>
        <w:ind w:firstLine="709"/>
        <w:jc w:val="center"/>
        <w:rPr>
          <w:rFonts w:eastAsia="Times New Roman"/>
          <w:b/>
          <w:i/>
          <w:sz w:val="28"/>
          <w:szCs w:val="28"/>
          <w:lang w:eastAsia="ru-RU"/>
        </w:rPr>
      </w:pPr>
    </w:p>
    <w:p w:rsidR="00F33986" w:rsidRDefault="00F33986" w:rsidP="00F33986">
      <w:pPr>
        <w:spacing w:line="240" w:lineRule="auto"/>
        <w:ind w:firstLine="709"/>
        <w:jc w:val="center"/>
        <w:rPr>
          <w:rFonts w:eastAsia="Times New Roman"/>
          <w:b/>
          <w:i/>
          <w:sz w:val="28"/>
          <w:szCs w:val="28"/>
          <w:lang w:val="ru-RU" w:eastAsia="ru-RU"/>
        </w:rPr>
      </w:pPr>
      <w:r w:rsidRPr="00F33986">
        <w:rPr>
          <w:rFonts w:eastAsia="Times New Roman"/>
          <w:b/>
          <w:i/>
          <w:sz w:val="28"/>
          <w:szCs w:val="28"/>
          <w:lang w:val="ru-RU" w:eastAsia="ru-RU"/>
        </w:rPr>
        <w:t xml:space="preserve">ЕКСПРЕС  - </w:t>
      </w:r>
      <w:r>
        <w:rPr>
          <w:rFonts w:eastAsia="Times New Roman"/>
          <w:b/>
          <w:i/>
          <w:sz w:val="28"/>
          <w:szCs w:val="28"/>
          <w:lang w:val="ru-RU" w:eastAsia="ru-RU"/>
        </w:rPr>
        <w:t>БЮЛ</w:t>
      </w:r>
      <w:bookmarkStart w:id="0" w:name="_GoBack"/>
      <w:bookmarkEnd w:id="0"/>
      <w:r>
        <w:rPr>
          <w:rFonts w:eastAsia="Times New Roman"/>
          <w:b/>
          <w:i/>
          <w:sz w:val="28"/>
          <w:szCs w:val="28"/>
          <w:lang w:val="ru-RU" w:eastAsia="ru-RU"/>
        </w:rPr>
        <w:t xml:space="preserve">ЕТЕНЬ  </w:t>
      </w:r>
    </w:p>
    <w:p w:rsidR="00F33986" w:rsidRPr="00F33986" w:rsidRDefault="00F33986" w:rsidP="00F33986">
      <w:pPr>
        <w:spacing w:line="240" w:lineRule="auto"/>
        <w:ind w:firstLine="709"/>
        <w:jc w:val="center"/>
        <w:rPr>
          <w:rFonts w:eastAsia="Times New Roman"/>
          <w:b/>
          <w:i/>
          <w:sz w:val="28"/>
          <w:szCs w:val="28"/>
          <w:lang w:val="ru-RU" w:eastAsia="ru-RU"/>
        </w:rPr>
      </w:pPr>
      <w:r w:rsidRPr="00F33986">
        <w:rPr>
          <w:rFonts w:eastAsia="Times New Roman"/>
          <w:b/>
          <w:i/>
          <w:sz w:val="28"/>
          <w:szCs w:val="28"/>
          <w:lang w:val="ru-RU" w:eastAsia="ru-RU"/>
        </w:rPr>
        <w:t xml:space="preserve">ФАХОВОЇ </w:t>
      </w:r>
      <w:proofErr w:type="gramStart"/>
      <w:r w:rsidRPr="00F33986">
        <w:rPr>
          <w:rFonts w:eastAsia="Times New Roman"/>
          <w:b/>
          <w:i/>
          <w:sz w:val="28"/>
          <w:szCs w:val="28"/>
          <w:lang w:val="ru-RU" w:eastAsia="ru-RU"/>
        </w:rPr>
        <w:t>ІНФОРМАЦІЇ  ДЛЯ</w:t>
      </w:r>
      <w:proofErr w:type="gramEnd"/>
    </w:p>
    <w:p w:rsidR="00F33986" w:rsidRPr="00F33986" w:rsidRDefault="00AC62DD" w:rsidP="00F33986">
      <w:pPr>
        <w:spacing w:line="240" w:lineRule="auto"/>
        <w:ind w:firstLine="709"/>
        <w:jc w:val="center"/>
        <w:rPr>
          <w:rFonts w:eastAsia="Times New Roman"/>
          <w:b/>
          <w:i/>
          <w:sz w:val="28"/>
          <w:szCs w:val="28"/>
          <w:lang w:eastAsia="ru-RU"/>
        </w:rPr>
      </w:pPr>
      <w:r>
        <w:rPr>
          <w:rFonts w:eastAsia="Times New Roman"/>
          <w:b/>
          <w:i/>
          <w:sz w:val="28"/>
          <w:szCs w:val="28"/>
          <w:lang w:val="ru-RU" w:eastAsia="ru-RU"/>
        </w:rPr>
        <w:t>У</w:t>
      </w:r>
      <w:r w:rsidR="00F33986" w:rsidRPr="00F33986">
        <w:rPr>
          <w:rFonts w:eastAsia="Times New Roman"/>
          <w:b/>
          <w:i/>
          <w:sz w:val="28"/>
          <w:szCs w:val="28"/>
          <w:lang w:val="ru-RU" w:eastAsia="ru-RU"/>
        </w:rPr>
        <w:t xml:space="preserve">ЧИТЕЛІВ   </w:t>
      </w:r>
      <w:r w:rsidR="00F33986" w:rsidRPr="00F33986">
        <w:rPr>
          <w:rFonts w:eastAsia="Times New Roman"/>
          <w:b/>
          <w:i/>
          <w:sz w:val="28"/>
          <w:szCs w:val="28"/>
          <w:lang w:eastAsia="ru-RU"/>
        </w:rPr>
        <w:t>ФІЗИЧНОЇ КУЛЬТУРИ</w:t>
      </w:r>
    </w:p>
    <w:p w:rsidR="00F33986" w:rsidRPr="00755C59" w:rsidRDefault="00F33986" w:rsidP="00F33986">
      <w:pPr>
        <w:ind w:firstLine="709"/>
        <w:jc w:val="center"/>
        <w:rPr>
          <w:rFonts w:eastAsia="Times New Roman"/>
          <w:b/>
          <w:sz w:val="32"/>
          <w:szCs w:val="32"/>
          <w:lang w:eastAsia="ru-RU"/>
        </w:rPr>
      </w:pPr>
      <w:r w:rsidRPr="00755C59">
        <w:rPr>
          <w:rFonts w:eastAsia="Times New Roman"/>
          <w:b/>
          <w:sz w:val="32"/>
          <w:szCs w:val="32"/>
          <w:lang w:eastAsia="ru-RU"/>
        </w:rPr>
        <w:t>(початкова школа)</w:t>
      </w:r>
    </w:p>
    <w:p w:rsidR="00F33986" w:rsidRDefault="00F33986" w:rsidP="00F33986">
      <w:pPr>
        <w:ind w:firstLine="709"/>
        <w:jc w:val="center"/>
        <w:rPr>
          <w:rFonts w:eastAsia="Times New Roman"/>
          <w:b/>
          <w:sz w:val="28"/>
          <w:szCs w:val="28"/>
          <w:lang w:eastAsia="ru-RU"/>
        </w:rPr>
      </w:pPr>
    </w:p>
    <w:p w:rsidR="00F33986" w:rsidRDefault="00F33986" w:rsidP="00F33986">
      <w:pPr>
        <w:ind w:firstLine="709"/>
        <w:jc w:val="center"/>
        <w:rPr>
          <w:rFonts w:eastAsia="Times New Roman"/>
          <w:b/>
          <w:sz w:val="28"/>
          <w:szCs w:val="28"/>
          <w:lang w:eastAsia="ru-RU"/>
        </w:rPr>
      </w:pPr>
    </w:p>
    <w:p w:rsidR="00F33986" w:rsidRDefault="00F33986" w:rsidP="00F33986">
      <w:pPr>
        <w:ind w:firstLine="709"/>
        <w:jc w:val="center"/>
        <w:rPr>
          <w:rFonts w:eastAsia="Times New Roman"/>
          <w:b/>
          <w:sz w:val="28"/>
          <w:szCs w:val="28"/>
          <w:lang w:eastAsia="ru-RU"/>
        </w:rPr>
      </w:pPr>
    </w:p>
    <w:p w:rsidR="00F33986" w:rsidRDefault="00F33986" w:rsidP="00F33986">
      <w:pPr>
        <w:ind w:firstLine="709"/>
        <w:jc w:val="center"/>
        <w:rPr>
          <w:rFonts w:eastAsia="Times New Roman"/>
          <w:b/>
          <w:sz w:val="28"/>
          <w:szCs w:val="28"/>
          <w:lang w:eastAsia="ru-RU"/>
        </w:rPr>
      </w:pPr>
    </w:p>
    <w:p w:rsidR="00F33986" w:rsidRPr="00412531" w:rsidRDefault="00F33986" w:rsidP="00F33986">
      <w:pPr>
        <w:ind w:firstLine="709"/>
        <w:jc w:val="center"/>
        <w:rPr>
          <w:rFonts w:eastAsia="Times New Roman"/>
          <w:sz w:val="28"/>
          <w:szCs w:val="28"/>
          <w:lang w:eastAsia="ru-RU"/>
        </w:rPr>
      </w:pPr>
    </w:p>
    <w:p w:rsidR="00F33986" w:rsidRPr="00C12AFE" w:rsidRDefault="00F33986" w:rsidP="00F33986">
      <w:pPr>
        <w:ind w:firstLine="709"/>
        <w:rPr>
          <w:rFonts w:ascii="Calibri" w:eastAsia="Times New Roman" w:hAnsi="Calibri" w:cs="Calibri"/>
          <w:b/>
          <w:lang w:eastAsia="ru-RU"/>
        </w:rPr>
      </w:pPr>
    </w:p>
    <w:p w:rsidR="00F33986" w:rsidRPr="00C12AFE" w:rsidRDefault="00F33986" w:rsidP="00F33986">
      <w:pPr>
        <w:ind w:firstLine="709"/>
        <w:jc w:val="center"/>
        <w:rPr>
          <w:rFonts w:eastAsia="Times New Roman"/>
          <w:b/>
          <w:sz w:val="28"/>
          <w:szCs w:val="28"/>
          <w:lang w:eastAsia="ru-RU"/>
        </w:rPr>
      </w:pPr>
    </w:p>
    <w:p w:rsidR="00F33986" w:rsidRPr="00C919C0" w:rsidRDefault="00F33986" w:rsidP="00F33986">
      <w:pPr>
        <w:ind w:firstLine="709"/>
        <w:jc w:val="center"/>
        <w:rPr>
          <w:rFonts w:eastAsia="Times New Roman"/>
          <w:b/>
          <w:sz w:val="28"/>
          <w:szCs w:val="28"/>
          <w:lang w:eastAsia="ru-RU"/>
        </w:rPr>
      </w:pPr>
      <w:r w:rsidRPr="00C12AFE">
        <w:rPr>
          <w:rFonts w:eastAsia="Times New Roman"/>
          <w:b/>
          <w:sz w:val="28"/>
          <w:szCs w:val="28"/>
          <w:lang w:eastAsia="ru-RU"/>
        </w:rPr>
        <w:t>серпень 201</w:t>
      </w:r>
      <w:r>
        <w:rPr>
          <w:rFonts w:eastAsia="Times New Roman"/>
          <w:b/>
          <w:sz w:val="28"/>
          <w:szCs w:val="28"/>
          <w:lang w:eastAsia="ru-RU"/>
        </w:rPr>
        <w:t>8</w:t>
      </w:r>
    </w:p>
    <w:p w:rsidR="00BB58F6" w:rsidRDefault="00D97E2B">
      <w:pPr>
        <w:spacing w:after="200" w:line="276" w:lineRule="auto"/>
        <w:rPr>
          <w:noProof/>
          <w:lang w:val="ru-RU" w:eastAsia="ru-RU"/>
        </w:rPr>
      </w:pPr>
      <w:r>
        <w:rPr>
          <w:noProof/>
          <w:lang w:val="ru-RU" w:eastAsia="ru-RU"/>
        </w:rPr>
        <w:t xml:space="preserve"> </w:t>
      </w:r>
    </w:p>
    <w:p w:rsidR="00BB58F6" w:rsidRDefault="00BB58F6">
      <w:pPr>
        <w:spacing w:after="200" w:line="276" w:lineRule="auto"/>
        <w:rPr>
          <w:noProof/>
          <w:lang w:val="ru-RU" w:eastAsia="ru-RU"/>
        </w:rPr>
      </w:pPr>
    </w:p>
    <w:p w:rsidR="00D97E2B" w:rsidRDefault="00BB58F6">
      <w:pPr>
        <w:spacing w:after="200" w:line="276" w:lineRule="auto"/>
        <w:rPr>
          <w:noProof/>
          <w:lang w:val="ru-RU" w:eastAsia="ru-RU"/>
        </w:rPr>
      </w:pPr>
      <w:r>
        <w:rPr>
          <w:noProof/>
          <w:lang w:val="ru-RU" w:eastAsia="ru-RU"/>
        </w:rPr>
        <w:lastRenderedPageBreak/>
        <w:drawing>
          <wp:inline distT="0" distB="0" distL="0" distR="0" wp14:anchorId="337C56FA" wp14:editId="69CD5F1A">
            <wp:extent cx="6052185" cy="8618220"/>
            <wp:effectExtent l="0" t="0" r="5715" b="0"/>
            <wp:docPr id="3" name="Рисунок 3" descr="C:\El_Post\NEW\media\image1.png"/>
            <wp:cNvGraphicFramePr/>
            <a:graphic xmlns:a="http://schemas.openxmlformats.org/drawingml/2006/main">
              <a:graphicData uri="http://schemas.openxmlformats.org/drawingml/2006/picture">
                <pic:pic xmlns:pic="http://schemas.openxmlformats.org/drawingml/2006/picture">
                  <pic:nvPicPr>
                    <pic:cNvPr id="1" name="Рисунок 1" descr="C:\El_Post\NEW\media\image1.png"/>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052185" cy="8618220"/>
                    </a:xfrm>
                    <a:prstGeom prst="rect">
                      <a:avLst/>
                    </a:prstGeom>
                    <a:noFill/>
                    <a:ln>
                      <a:noFill/>
                    </a:ln>
                  </pic:spPr>
                </pic:pic>
              </a:graphicData>
            </a:graphic>
          </wp:inline>
        </w:drawing>
      </w:r>
      <w:r w:rsidR="00D97E2B">
        <w:rPr>
          <w:noProof/>
          <w:lang w:val="ru-RU" w:eastAsia="ru-RU"/>
        </w:rPr>
        <w:br w:type="page"/>
      </w:r>
    </w:p>
    <w:p w:rsidR="00AD070C" w:rsidRDefault="00AD070C">
      <w:pPr>
        <w:spacing w:after="200" w:line="276" w:lineRule="auto"/>
        <w:rPr>
          <w:noProof/>
          <w:lang w:val="ru-RU" w:eastAsia="ru-RU"/>
        </w:rPr>
      </w:pPr>
      <w:r>
        <w:rPr>
          <w:noProof/>
          <w:lang w:val="ru-RU" w:eastAsia="ru-RU"/>
        </w:rPr>
        <w:lastRenderedPageBreak/>
        <w:drawing>
          <wp:inline distT="0" distB="0" distL="0" distR="0">
            <wp:extent cx="6120765" cy="8592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592755"/>
                    </a:xfrm>
                    <a:prstGeom prst="rect">
                      <a:avLst/>
                    </a:prstGeom>
                    <a:noFill/>
                    <a:ln>
                      <a:noFill/>
                    </a:ln>
                  </pic:spPr>
                </pic:pic>
              </a:graphicData>
            </a:graphic>
          </wp:inline>
        </w:drawing>
      </w:r>
    </w:p>
    <w:p w:rsidR="00AD070C" w:rsidRDefault="00AD070C" w:rsidP="00AD070C">
      <w:pPr>
        <w:spacing w:after="0" w:line="240" w:lineRule="auto"/>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AD070C" w:rsidRDefault="00AD070C" w:rsidP="00AD070C">
      <w:pPr>
        <w:spacing w:after="0" w:line="240" w:lineRule="auto"/>
        <w:rPr>
          <w:rFonts w:eastAsia="Times New Roman"/>
          <w:sz w:val="28"/>
          <w:szCs w:val="28"/>
          <w:lang w:eastAsia="ru-RU"/>
        </w:rPr>
      </w:pPr>
      <w:r>
        <w:rPr>
          <w:rFonts w:eastAsia="Times New Roman"/>
          <w:noProof/>
          <w:sz w:val="28"/>
          <w:szCs w:val="28"/>
          <w:lang w:val="ru-RU" w:eastAsia="ru-RU"/>
        </w:rPr>
        <w:lastRenderedPageBreak/>
        <w:drawing>
          <wp:inline distT="0" distB="0" distL="0" distR="0">
            <wp:extent cx="6120765" cy="86371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37162"/>
                    </a:xfrm>
                    <a:prstGeom prst="rect">
                      <a:avLst/>
                    </a:prstGeom>
                    <a:noFill/>
                    <a:ln>
                      <a:noFill/>
                    </a:ln>
                  </pic:spPr>
                </pic:pic>
              </a:graphicData>
            </a:graphic>
          </wp:inline>
        </w:drawing>
      </w:r>
    </w:p>
    <w:p w:rsidR="00AD070C" w:rsidRDefault="00AD070C" w:rsidP="004A2BCB">
      <w:pPr>
        <w:spacing w:after="0" w:line="240" w:lineRule="auto"/>
        <w:ind w:left="4956" w:firstLine="708"/>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AD070C" w:rsidRDefault="00AD070C" w:rsidP="004A2BCB">
      <w:pPr>
        <w:spacing w:after="0" w:line="240" w:lineRule="auto"/>
        <w:ind w:left="4956" w:firstLine="708"/>
        <w:rPr>
          <w:rFonts w:eastAsia="Times New Roman"/>
          <w:sz w:val="28"/>
          <w:szCs w:val="28"/>
          <w:lang w:eastAsia="ru-RU"/>
        </w:rPr>
      </w:pPr>
    </w:p>
    <w:p w:rsidR="004A2BCB" w:rsidRPr="005534D6" w:rsidRDefault="00AD070C" w:rsidP="004A2BCB">
      <w:pPr>
        <w:spacing w:after="0" w:line="240" w:lineRule="auto"/>
        <w:ind w:left="4956" w:firstLine="708"/>
        <w:rPr>
          <w:rFonts w:eastAsia="Times New Roman"/>
          <w:sz w:val="28"/>
          <w:szCs w:val="28"/>
          <w:lang w:eastAsia="ru-RU"/>
        </w:rPr>
      </w:pPr>
      <w:r>
        <w:rPr>
          <w:rFonts w:eastAsia="Times New Roman"/>
          <w:sz w:val="28"/>
          <w:szCs w:val="28"/>
          <w:lang w:eastAsia="ru-RU"/>
        </w:rPr>
        <w:t>Д</w:t>
      </w:r>
      <w:r w:rsidR="004A2BCB" w:rsidRPr="005534D6">
        <w:rPr>
          <w:rFonts w:eastAsia="Times New Roman"/>
          <w:sz w:val="28"/>
          <w:szCs w:val="28"/>
          <w:lang w:eastAsia="ru-RU"/>
        </w:rPr>
        <w:t xml:space="preserve">одаток </w:t>
      </w:r>
    </w:p>
    <w:p w:rsidR="004A2BCB" w:rsidRPr="005534D6" w:rsidRDefault="004A2BCB" w:rsidP="004A2BCB">
      <w:pPr>
        <w:spacing w:after="0" w:line="240" w:lineRule="auto"/>
        <w:ind w:left="4956" w:firstLine="708"/>
        <w:rPr>
          <w:rFonts w:eastAsia="Times New Roman"/>
          <w:sz w:val="28"/>
          <w:szCs w:val="28"/>
          <w:lang w:eastAsia="ru-RU"/>
        </w:rPr>
      </w:pPr>
      <w:r w:rsidRPr="005534D6">
        <w:rPr>
          <w:rFonts w:eastAsia="Times New Roman"/>
          <w:sz w:val="28"/>
          <w:szCs w:val="28"/>
          <w:lang w:eastAsia="ru-RU"/>
        </w:rPr>
        <w:t xml:space="preserve">до листа Міністерства </w:t>
      </w:r>
    </w:p>
    <w:p w:rsidR="004A2BCB" w:rsidRPr="005534D6" w:rsidRDefault="004A2BCB" w:rsidP="004A2BCB">
      <w:pPr>
        <w:spacing w:after="0" w:line="240" w:lineRule="auto"/>
        <w:ind w:left="4956" w:firstLine="708"/>
        <w:rPr>
          <w:rFonts w:eastAsia="Times New Roman"/>
          <w:sz w:val="28"/>
          <w:szCs w:val="28"/>
          <w:lang w:eastAsia="ru-RU"/>
        </w:rPr>
      </w:pPr>
      <w:r w:rsidRPr="005534D6">
        <w:rPr>
          <w:rFonts w:eastAsia="Times New Roman"/>
          <w:sz w:val="28"/>
          <w:szCs w:val="28"/>
          <w:lang w:eastAsia="ru-RU"/>
        </w:rPr>
        <w:t>освіти і науки України</w:t>
      </w:r>
    </w:p>
    <w:p w:rsidR="004A2BCB" w:rsidRPr="005534D6" w:rsidRDefault="004A2BCB" w:rsidP="004A2BCB">
      <w:pPr>
        <w:spacing w:after="0" w:line="240" w:lineRule="auto"/>
        <w:ind w:left="5664"/>
        <w:rPr>
          <w:rFonts w:eastAsia="Times New Roman"/>
          <w:sz w:val="28"/>
          <w:szCs w:val="28"/>
          <w:lang w:eastAsia="ru-RU"/>
        </w:rPr>
      </w:pPr>
      <w:r w:rsidRPr="005534D6">
        <w:rPr>
          <w:rFonts w:eastAsia="Times New Roman"/>
          <w:sz w:val="28"/>
          <w:szCs w:val="28"/>
          <w:lang w:eastAsia="ru-RU"/>
        </w:rPr>
        <w:t>від  03. 07. 2018 р. № 1/9-415</w:t>
      </w:r>
    </w:p>
    <w:p w:rsidR="004A2BCB" w:rsidRPr="005534D6" w:rsidRDefault="004A2BCB" w:rsidP="004A2BCB">
      <w:pPr>
        <w:spacing w:after="0" w:line="240" w:lineRule="auto"/>
        <w:jc w:val="center"/>
        <w:rPr>
          <w:rFonts w:eastAsia="Calibri"/>
          <w:b/>
          <w:sz w:val="28"/>
          <w:szCs w:val="28"/>
          <w:lang w:eastAsia="ru-RU"/>
        </w:rPr>
      </w:pPr>
    </w:p>
    <w:p w:rsidR="004A2BCB" w:rsidRPr="005534D6" w:rsidRDefault="004A2BCB" w:rsidP="004A2BCB">
      <w:pPr>
        <w:spacing w:after="0" w:line="240" w:lineRule="auto"/>
        <w:jc w:val="both"/>
        <w:rPr>
          <w:rFonts w:eastAsia="Calibri"/>
          <w:b/>
          <w:sz w:val="28"/>
          <w:szCs w:val="28"/>
          <w:lang w:eastAsia="ru-RU"/>
        </w:rPr>
      </w:pPr>
      <w:r w:rsidRPr="005534D6">
        <w:rPr>
          <w:rFonts w:eastAsia="Times New Roman"/>
          <w:b/>
          <w:sz w:val="28"/>
          <w:szCs w:val="20"/>
          <w:lang w:eastAsia="ru-RU"/>
        </w:rPr>
        <w:t xml:space="preserve">Інструктивно-методичні рекомендації щодо вивчення в закладах загальної середньої освіти навчальних предметів та </w:t>
      </w:r>
      <w:r w:rsidRPr="005534D6">
        <w:rPr>
          <w:rFonts w:eastAsia="Times New Roman"/>
          <w:b/>
          <w:sz w:val="28"/>
          <w:szCs w:val="28"/>
          <w:lang w:eastAsia="ru-RU"/>
        </w:rPr>
        <w:t>організації освітнього процесу у</w:t>
      </w:r>
      <w:r w:rsidRPr="005534D6">
        <w:rPr>
          <w:rFonts w:eastAsia="Times New Roman"/>
          <w:b/>
          <w:sz w:val="28"/>
          <w:szCs w:val="20"/>
          <w:lang w:eastAsia="ru-RU"/>
        </w:rPr>
        <w:t xml:space="preserve"> 2018/2019 навчальному році</w:t>
      </w:r>
    </w:p>
    <w:p w:rsidR="004A2BCB" w:rsidRPr="005534D6" w:rsidRDefault="004A2BCB" w:rsidP="004A2BCB">
      <w:pPr>
        <w:spacing w:after="0" w:line="240" w:lineRule="auto"/>
        <w:jc w:val="center"/>
        <w:rPr>
          <w:rFonts w:eastAsia="Calibri"/>
          <w:b/>
          <w:sz w:val="16"/>
          <w:szCs w:val="16"/>
          <w:lang w:eastAsia="ru-RU"/>
        </w:rPr>
      </w:pPr>
    </w:p>
    <w:p w:rsidR="004A2BCB" w:rsidRPr="005534D6" w:rsidRDefault="004A2BCB" w:rsidP="004A2BCB">
      <w:pPr>
        <w:spacing w:after="0" w:line="240" w:lineRule="auto"/>
        <w:jc w:val="center"/>
        <w:rPr>
          <w:rFonts w:eastAsia="Calibri"/>
          <w:b/>
          <w:sz w:val="28"/>
          <w:szCs w:val="28"/>
          <w:lang w:eastAsia="ru-RU"/>
        </w:rPr>
      </w:pPr>
      <w:r w:rsidRPr="005534D6">
        <w:rPr>
          <w:rFonts w:eastAsia="Calibri"/>
          <w:b/>
          <w:sz w:val="28"/>
          <w:szCs w:val="28"/>
          <w:lang w:eastAsia="ru-RU"/>
        </w:rPr>
        <w:t>Початкова школа</w:t>
      </w:r>
    </w:p>
    <w:p w:rsidR="004A2BCB" w:rsidRPr="005534D6" w:rsidRDefault="004A2BCB" w:rsidP="004A2BCB">
      <w:pPr>
        <w:spacing w:after="0" w:line="240" w:lineRule="auto"/>
        <w:ind w:firstLine="567"/>
        <w:jc w:val="both"/>
        <w:outlineLvl w:val="0"/>
        <w:rPr>
          <w:rFonts w:eastAsia="Times New Roman"/>
          <w:b/>
          <w:bCs/>
          <w:kern w:val="36"/>
          <w:sz w:val="48"/>
          <w:szCs w:val="48"/>
          <w:lang w:eastAsia="ru-RU"/>
        </w:rPr>
      </w:pPr>
      <w:r w:rsidRPr="005534D6">
        <w:rPr>
          <w:rFonts w:eastAsia="Times New Roman"/>
          <w:bCs/>
          <w:color w:val="000000"/>
          <w:kern w:val="36"/>
          <w:sz w:val="28"/>
          <w:szCs w:val="28"/>
          <w:lang w:eastAsia="ru-RU"/>
        </w:rPr>
        <w:t xml:space="preserve">Організація освітньої діяльності в 1-4-х класах </w:t>
      </w:r>
      <w:r w:rsidRPr="005534D6">
        <w:rPr>
          <w:rFonts w:eastAsia="Times New Roman"/>
          <w:bCs/>
          <w:kern w:val="36"/>
          <w:sz w:val="28"/>
          <w:szCs w:val="28"/>
          <w:lang w:eastAsia="ru-RU"/>
        </w:rPr>
        <w:t>закладів загальної середньої освіти</w:t>
      </w:r>
      <w:r w:rsidRPr="005534D6">
        <w:rPr>
          <w:rFonts w:eastAsia="Times New Roman"/>
          <w:b/>
          <w:bCs/>
          <w:kern w:val="36"/>
          <w:sz w:val="28"/>
          <w:szCs w:val="28"/>
          <w:lang w:eastAsia="ru-RU"/>
        </w:rPr>
        <w:t xml:space="preserve"> </w:t>
      </w:r>
      <w:r w:rsidRPr="005534D6">
        <w:rPr>
          <w:rFonts w:eastAsia="Times New Roman"/>
          <w:bCs/>
          <w:color w:val="000000"/>
          <w:kern w:val="36"/>
          <w:sz w:val="28"/>
          <w:szCs w:val="28"/>
          <w:lang w:eastAsia="ru-RU"/>
        </w:rPr>
        <w:t xml:space="preserve">у 2018/2019 навчальному році здійснюється відповідно до законів України «Про освіту», «Про загальну середню освіту», Указу Президента України від 13.10.2015 </w:t>
      </w:r>
      <w:hyperlink r:id="rId12" w:history="1">
        <w:r w:rsidRPr="005534D6">
          <w:rPr>
            <w:rFonts w:eastAsia="Times New Roman"/>
            <w:bCs/>
            <w:color w:val="000000"/>
            <w:kern w:val="36"/>
            <w:sz w:val="28"/>
            <w:szCs w:val="28"/>
            <w:lang w:eastAsia="ru-RU"/>
          </w:rPr>
          <w:t>№ 580/2015</w:t>
        </w:r>
      </w:hyperlink>
      <w:r w:rsidRPr="005534D6">
        <w:rPr>
          <w:rFonts w:eastAsia="Times New Roman"/>
          <w:bCs/>
          <w:color w:val="000000"/>
          <w:kern w:val="36"/>
          <w:sz w:val="28"/>
          <w:szCs w:val="28"/>
          <w:lang w:eastAsia="ru-RU"/>
        </w:rPr>
        <w:t xml:space="preserve"> «Про стратегію національно-патріотичного виховання дітей та молоді на 2016-2020 роки», Концепції Нової української школи (схвалена розпорядженням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5534D6">
        <w:rPr>
          <w:rFonts w:eastAsia="Times New Roman"/>
          <w:bCs/>
          <w:color w:val="0000FF"/>
          <w:kern w:val="36"/>
          <w:sz w:val="28"/>
          <w:szCs w:val="28"/>
          <w:u w:val="single"/>
          <w:lang w:eastAsia="ru-RU"/>
        </w:rPr>
        <w:t>http://mon.gov.ua/activity/education/zagalna-serednya/ua-sch-2016/konczepcziya.html</w:t>
      </w:r>
      <w:r w:rsidRPr="005534D6">
        <w:rPr>
          <w:rFonts w:eastAsia="Times New Roman"/>
          <w:bCs/>
          <w:color w:val="000000"/>
          <w:kern w:val="36"/>
          <w:sz w:val="28"/>
          <w:szCs w:val="28"/>
          <w:lang w:eastAsia="ru-RU"/>
        </w:rPr>
        <w:t>), Державного стандарту початкової освіти,</w:t>
      </w:r>
      <w:r w:rsidRPr="005534D6">
        <w:rPr>
          <w:rFonts w:eastAsia="Times New Roman"/>
          <w:bCs/>
          <w:kern w:val="36"/>
          <w:sz w:val="28"/>
          <w:szCs w:val="28"/>
          <w:lang w:eastAsia="ru-RU"/>
        </w:rPr>
        <w:t xml:space="preserve"> затвердженого постановою Кабінету Міністрів України № 87 від 21.02.2018 </w:t>
      </w:r>
      <w:r w:rsidRPr="005534D6">
        <w:rPr>
          <w:rFonts w:eastAsia="Times New Roman"/>
          <w:bCs/>
          <w:color w:val="000000"/>
          <w:kern w:val="36"/>
          <w:sz w:val="28"/>
          <w:szCs w:val="28"/>
          <w:lang w:eastAsia="ru-RU"/>
        </w:rPr>
        <w:t>(у 1 класах),  Державного стандарту загальної початкової освіти,</w:t>
      </w:r>
      <w:r w:rsidRPr="005534D6">
        <w:rPr>
          <w:rFonts w:eastAsia="Times New Roman"/>
          <w:b/>
          <w:bCs/>
          <w:kern w:val="36"/>
          <w:sz w:val="28"/>
          <w:szCs w:val="28"/>
          <w:lang w:eastAsia="ru-RU"/>
        </w:rPr>
        <w:t xml:space="preserve"> </w:t>
      </w:r>
      <w:r w:rsidRPr="005534D6">
        <w:rPr>
          <w:rFonts w:eastAsia="Times New Roman"/>
          <w:bCs/>
          <w:kern w:val="36"/>
          <w:sz w:val="28"/>
          <w:szCs w:val="28"/>
          <w:lang w:eastAsia="ru-RU"/>
        </w:rPr>
        <w:t>затвердженого постановою Кабінету Міністрів України № 462 від 20.04.2011</w:t>
      </w:r>
      <w:r w:rsidRPr="005534D6">
        <w:rPr>
          <w:rFonts w:eastAsia="Times New Roman"/>
          <w:bCs/>
          <w:color w:val="000000"/>
          <w:kern w:val="36"/>
          <w:sz w:val="28"/>
          <w:szCs w:val="28"/>
          <w:lang w:eastAsia="ru-RU"/>
        </w:rPr>
        <w:t xml:space="preserve"> (у 2-4-х класах).</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Визначені Концепцією Нової української школи пріоритети реформування загальної середньої освіти знаходять своє відображення в Державному стандарті початкової освіти (2018). Звертаємо увагу на те, що Державний стандарт застосовується з 1 вересня 2018 р. для учнів, які навчаються за програмами дванадцятирічної повної загальної середньої освіти (для учнів 1-х класів). У 2-4-х класах реалізується Державний стандарт початкової загальної освіти (2011). Виконання вимог зазначених державних стандартів є обов’язковим для всіх закладів загальної середньої освіти незалежно від підпорядкування, типів і форми власності.</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Державним стандартом початкової освіти (2018) визначено, що початкова освіта має два цикли навчання (1 - 2 і 3 - 4 класи), що враховують вікові особливості розвитку та потреби дітей і дають можливість забезпечити подолання розбіжностей у досягненнях, зумовлених готовністю до здобуття освіти. Зміст освіти в документі представлено в дев’яти освітніх галузях: мовно-літературній, математичній, природничій, технологічній, </w:t>
      </w:r>
      <w:proofErr w:type="spellStart"/>
      <w:r w:rsidRPr="005534D6">
        <w:rPr>
          <w:rFonts w:eastAsia="Times New Roman"/>
          <w:sz w:val="28"/>
          <w:szCs w:val="28"/>
          <w:lang w:eastAsia="ru-RU"/>
        </w:rPr>
        <w:t>інформатичній</w:t>
      </w:r>
      <w:proofErr w:type="spellEnd"/>
      <w:r w:rsidRPr="005534D6">
        <w:rPr>
          <w:rFonts w:eastAsia="Times New Roman"/>
          <w:sz w:val="28"/>
          <w:szCs w:val="28"/>
          <w:lang w:eastAsia="ru-RU"/>
        </w:rPr>
        <w:t xml:space="preserve">, соціальній і </w:t>
      </w:r>
      <w:proofErr w:type="spellStart"/>
      <w:r w:rsidRPr="005534D6">
        <w:rPr>
          <w:rFonts w:eastAsia="Times New Roman"/>
          <w:sz w:val="28"/>
          <w:szCs w:val="28"/>
          <w:lang w:eastAsia="ru-RU"/>
        </w:rPr>
        <w:t>здоров’язбережувальній</w:t>
      </w:r>
      <w:proofErr w:type="spellEnd"/>
      <w:r w:rsidRPr="005534D6">
        <w:rPr>
          <w:rFonts w:eastAsia="Times New Roman"/>
          <w:sz w:val="28"/>
          <w:szCs w:val="28"/>
          <w:lang w:eastAsia="ru-RU"/>
        </w:rPr>
        <w:t xml:space="preserve">, фізкультурній, громадянській та історичній, мистецькій. Кожна галузь описана через загальні результати навчання та обов’язкові результати навчання здобувачів освіти. Загальні результати навчання представлені описом складників ключових і предметних </w:t>
      </w:r>
      <w:proofErr w:type="spellStart"/>
      <w:r w:rsidRPr="005534D6">
        <w:rPr>
          <w:rFonts w:eastAsia="Times New Roman"/>
          <w:sz w:val="28"/>
          <w:szCs w:val="28"/>
          <w:lang w:eastAsia="ru-RU"/>
        </w:rPr>
        <w:t>компетентностей</w:t>
      </w:r>
      <w:proofErr w:type="spellEnd"/>
      <w:r w:rsidRPr="005534D6">
        <w:rPr>
          <w:rFonts w:eastAsia="Times New Roman"/>
          <w:sz w:val="28"/>
          <w:szCs w:val="28"/>
          <w:lang w:eastAsia="ru-RU"/>
        </w:rPr>
        <w:t xml:space="preserve">, якими має володіти випускник закладів середньої освіти ІІІ ступеня, та окреслюють кінцевий результат для побудови освітньої траєкторії здобувачів загальної середньої освіти. Обов’язкові результати навчання </w:t>
      </w:r>
      <w:r w:rsidRPr="005534D6">
        <w:rPr>
          <w:rFonts w:eastAsia="Times New Roman"/>
          <w:sz w:val="28"/>
          <w:szCs w:val="28"/>
          <w:lang w:eastAsia="ru-RU"/>
        </w:rPr>
        <w:lastRenderedPageBreak/>
        <w:t xml:space="preserve">показують, які складники ключових і предметних </w:t>
      </w:r>
      <w:proofErr w:type="spellStart"/>
      <w:r w:rsidRPr="005534D6">
        <w:rPr>
          <w:rFonts w:eastAsia="Times New Roman"/>
          <w:sz w:val="28"/>
          <w:szCs w:val="28"/>
          <w:lang w:eastAsia="ru-RU"/>
        </w:rPr>
        <w:t>компетентностей</w:t>
      </w:r>
      <w:proofErr w:type="spellEnd"/>
      <w:r w:rsidRPr="005534D6">
        <w:rPr>
          <w:rFonts w:eastAsia="Times New Roman"/>
          <w:sz w:val="28"/>
          <w:szCs w:val="28"/>
          <w:lang w:eastAsia="ru-RU"/>
        </w:rPr>
        <w:t xml:space="preserve"> мають бути сформованими у здобувачів освіти на кінець кожного циклу навчання. </w:t>
      </w:r>
    </w:p>
    <w:p w:rsidR="004A2BCB" w:rsidRPr="005534D6" w:rsidRDefault="004A2BCB" w:rsidP="004A2BCB">
      <w:pPr>
        <w:shd w:val="clear" w:color="auto" w:fill="FFFFFF"/>
        <w:spacing w:after="0" w:line="240" w:lineRule="auto"/>
        <w:ind w:firstLine="567"/>
        <w:jc w:val="both"/>
        <w:textAlignment w:val="baseline"/>
        <w:rPr>
          <w:rFonts w:eastAsia="Times New Roman"/>
          <w:color w:val="000000"/>
          <w:sz w:val="28"/>
          <w:szCs w:val="28"/>
          <w:lang w:eastAsia="uk-UA"/>
        </w:rPr>
      </w:pPr>
      <w:r w:rsidRPr="005534D6">
        <w:rPr>
          <w:rFonts w:eastAsia="Times New Roman"/>
          <w:sz w:val="28"/>
          <w:szCs w:val="28"/>
          <w:lang w:eastAsia="uk-UA"/>
        </w:rPr>
        <w:t xml:space="preserve">Основним документом, що забезпечує досягнення учнями визначених відповідним Державним стандартом загальної середньої освіти результатів навчання,  є освітня програма закладу загальної середньої освіти (стаття 33 Закону України «Про освіту», стаття 15 Закону України «Про загальну середню освіту»). Освітня програма закладу освіти, який здійснює свою діяльність на різних рівнях освіти, може бути наскрізною (з 1 по 11/12 класи) або для певного рівня освіти. Документ схвалюється педагогічною радою закладу освіти та затверджується його керівником. </w:t>
      </w:r>
      <w:r w:rsidRPr="005534D6">
        <w:rPr>
          <w:rFonts w:eastAsia="Times New Roman"/>
          <w:color w:val="000000"/>
          <w:sz w:val="28"/>
          <w:szCs w:val="28"/>
          <w:shd w:val="clear" w:color="auto" w:fill="FFFFFF"/>
          <w:lang w:eastAsia="uk-UA"/>
        </w:rPr>
        <w:t xml:space="preserve">Основою для розроблення освітньої програми є стандарт освіти відповідного рівня </w:t>
      </w:r>
      <w:r w:rsidRPr="005534D6">
        <w:rPr>
          <w:rFonts w:eastAsia="Times New Roman"/>
          <w:color w:val="000000"/>
          <w:sz w:val="28"/>
          <w:szCs w:val="28"/>
          <w:lang w:eastAsia="uk-UA"/>
        </w:rPr>
        <w:t>(у такому випадку освітня програма закладу освіти затверджується Державним органом якості освіти України за результатами експертизи на відповідність Державному стандарту освіти).</w:t>
      </w:r>
      <w:r w:rsidRPr="005534D6">
        <w:rPr>
          <w:rFonts w:eastAsia="Times New Roman"/>
          <w:color w:val="FF0000"/>
          <w:sz w:val="28"/>
          <w:szCs w:val="28"/>
          <w:lang w:eastAsia="uk-UA"/>
        </w:rPr>
        <w:t xml:space="preserve"> </w:t>
      </w:r>
      <w:r w:rsidRPr="005534D6">
        <w:rPr>
          <w:rFonts w:eastAsia="Times New Roman"/>
          <w:color w:val="000000"/>
          <w:sz w:val="28"/>
          <w:szCs w:val="28"/>
          <w:lang w:eastAsia="uk-UA"/>
        </w:rPr>
        <w:t>Освітні програми розробляються закладами освіти, науковими установами, іншими суб’єктами освітньої діяльності та затверджуються відповідно до Закону України «Про освіту»  та спеціальних законів.</w:t>
      </w:r>
    </w:p>
    <w:p w:rsidR="004A2BCB" w:rsidRPr="005534D6" w:rsidRDefault="004A2BCB" w:rsidP="004A2BCB">
      <w:pPr>
        <w:shd w:val="clear" w:color="auto" w:fill="FFFFFF"/>
        <w:spacing w:after="0" w:line="240" w:lineRule="auto"/>
        <w:ind w:firstLine="567"/>
        <w:jc w:val="both"/>
        <w:textAlignment w:val="baseline"/>
        <w:rPr>
          <w:rFonts w:eastAsia="Times New Roman"/>
          <w:color w:val="000000"/>
          <w:sz w:val="28"/>
          <w:szCs w:val="28"/>
          <w:lang w:eastAsia="uk-UA"/>
        </w:rPr>
      </w:pPr>
      <w:bookmarkStart w:id="1" w:name="n495"/>
      <w:bookmarkEnd w:id="1"/>
      <w:r w:rsidRPr="005534D6">
        <w:rPr>
          <w:rFonts w:eastAsia="Times New Roman"/>
          <w:color w:val="000000"/>
          <w:sz w:val="28"/>
          <w:szCs w:val="28"/>
          <w:lang w:eastAsia="uk-UA"/>
        </w:rPr>
        <w:t>Освітні програми повинні передбачати освітні компоненти для вільного вибору здобувачів освіти.</w:t>
      </w:r>
    </w:p>
    <w:p w:rsidR="004A2BCB" w:rsidRPr="005534D6" w:rsidRDefault="004A2BCB" w:rsidP="004A2BCB">
      <w:pPr>
        <w:shd w:val="clear" w:color="auto" w:fill="FFFFFF"/>
        <w:spacing w:after="0" w:line="240" w:lineRule="auto"/>
        <w:ind w:firstLine="567"/>
        <w:jc w:val="both"/>
        <w:textAlignment w:val="baseline"/>
        <w:rPr>
          <w:rFonts w:eastAsia="Times New Roman"/>
          <w:color w:val="000000"/>
          <w:sz w:val="28"/>
          <w:szCs w:val="28"/>
          <w:lang w:eastAsia="uk-UA"/>
        </w:rPr>
      </w:pPr>
      <w:bookmarkStart w:id="2" w:name="n496"/>
      <w:bookmarkEnd w:id="2"/>
      <w:r w:rsidRPr="005534D6">
        <w:rPr>
          <w:rFonts w:eastAsia="Times New Roman"/>
          <w:color w:val="000000"/>
          <w:sz w:val="28"/>
          <w:szCs w:val="28"/>
          <w:lang w:eastAsia="uk-UA"/>
        </w:rPr>
        <w:t>Заклади освіти можуть використовувати типові або інші освітні програми.</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З урахуванням поетапного переходу закладів освіти на здійснення діяльності за новим Державним стандартом у 2018/2019 навчальному році освітня програма закладу освіти може розроблятися на основі:</w:t>
      </w:r>
    </w:p>
    <w:p w:rsidR="004A2BCB" w:rsidRPr="005534D6" w:rsidRDefault="004A2BCB" w:rsidP="004A2BCB">
      <w:pPr>
        <w:spacing w:after="0" w:line="240" w:lineRule="auto"/>
        <w:ind w:firstLine="567"/>
        <w:jc w:val="both"/>
        <w:rPr>
          <w:rFonts w:eastAsia="Times New Roman"/>
          <w:color w:val="FF0000"/>
          <w:sz w:val="28"/>
          <w:szCs w:val="28"/>
          <w:lang w:eastAsia="ru-RU"/>
        </w:rPr>
      </w:pPr>
      <w:r w:rsidRPr="005534D6">
        <w:rPr>
          <w:rFonts w:eastAsia="Times New Roman"/>
          <w:color w:val="000000"/>
          <w:sz w:val="28"/>
          <w:szCs w:val="28"/>
          <w:lang w:eastAsia="ru-RU"/>
        </w:rPr>
        <w:t>для 1 класів – Державного стандарту початкової освіти (2018), типових освітніх програм (наказ МОН України від 21.03.2018 № 268);</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для 2-4 класів – Державного стандарту початкової загальної освіти (2011), типових освітніх програм (наказ МОН України від 20.04.2018 № 407).</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 У навчальному плані освітньої програми закладу освіти конкретизується варіативний складник. У разі використання варіативної години на вивчення курсу за вибором до переліку навчальних програм, який є складником освітньої програми, додається програма цього курсу. Звертаємо увагу, що програма курсу за вибором повинна мати відповідний гриф і входити до переліку навчальних програм, підручників та навчально-методичних посібників, рекомендованих МОН України для використання в початкових класах закладів загальної середньої освіти (</w:t>
      </w:r>
      <w:hyperlink r:id="rId13" w:history="1">
        <w:r w:rsidRPr="005534D6">
          <w:rPr>
            <w:rFonts w:eastAsia="Times New Roman"/>
            <w:color w:val="0000FF"/>
            <w:sz w:val="28"/>
            <w:szCs w:val="28"/>
            <w:u w:val="single"/>
            <w:lang w:eastAsia="ru-RU"/>
          </w:rPr>
          <w:t>https://imzo.gov.ua/pidruchniki/pereliki/</w:t>
        </w:r>
      </w:hyperlink>
      <w:r w:rsidRPr="005534D6">
        <w:rPr>
          <w:rFonts w:eastAsia="Times New Roman"/>
          <w:sz w:val="28"/>
          <w:szCs w:val="28"/>
          <w:lang w:eastAsia="ru-RU"/>
        </w:rPr>
        <w:t>).</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color w:val="000000"/>
          <w:sz w:val="28"/>
          <w:szCs w:val="28"/>
          <w:lang w:eastAsia="ru-RU"/>
        </w:rPr>
        <w:t>Використання г</w:t>
      </w:r>
      <w:r w:rsidRPr="005534D6">
        <w:rPr>
          <w:rFonts w:eastAsia="Times New Roman"/>
          <w:sz w:val="28"/>
          <w:szCs w:val="28"/>
          <w:lang w:eastAsia="ru-RU"/>
        </w:rPr>
        <w:t>один варіативного складника навчальних планів може йти на збільшення годин на вивчення окремих предметів інваріантного складника, упровадження курсів за вибором, проведенням індивідуальних консультацій та групових занять.</w:t>
      </w:r>
    </w:p>
    <w:p w:rsidR="004A2BCB" w:rsidRPr="005534D6" w:rsidRDefault="004A2BCB" w:rsidP="004A2BCB">
      <w:pPr>
        <w:spacing w:after="0" w:line="240" w:lineRule="auto"/>
        <w:jc w:val="both"/>
        <w:rPr>
          <w:rFonts w:eastAsia="Times New Roman"/>
          <w:sz w:val="28"/>
          <w:szCs w:val="28"/>
          <w:lang w:eastAsia="ru-RU"/>
        </w:rPr>
      </w:pPr>
      <w:r w:rsidRPr="005534D6">
        <w:rPr>
          <w:rFonts w:eastAsia="Times New Roman"/>
          <w:color w:val="FFFFFF"/>
          <w:sz w:val="28"/>
          <w:szCs w:val="28"/>
          <w:lang w:eastAsia="ru-RU"/>
        </w:rPr>
        <w:t>роб</w:t>
      </w:r>
      <w:r w:rsidRPr="005534D6">
        <w:rPr>
          <w:rFonts w:eastAsia="Times New Roman"/>
          <w:sz w:val="28"/>
          <w:szCs w:val="28"/>
          <w:lang w:eastAsia="ru-RU"/>
        </w:rPr>
        <w:t xml:space="preserve"> При розподілі варіативного складника навчального плану слід враховувати, що гранично допустиме навантаження вираховується на одного учня, а уроки фізичної культури не враховуються при визначенні цього показника.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  У період переходу шкіл на здійснення освітньої діяльності за новим Державним стандартом заклади освіти розробляють (власні) / комплектують (на основі типових освітніх програм, чинних освітніх програм) освітні програми на кожен навчальний рік, структурують їх відповідно до вимог пункту 33 Закону України «Про освіту». Звертаємо увагу, що загальний обсяг навчального </w:t>
      </w:r>
      <w:r w:rsidRPr="005534D6">
        <w:rPr>
          <w:rFonts w:eastAsia="Times New Roman"/>
          <w:sz w:val="28"/>
          <w:szCs w:val="28"/>
          <w:lang w:eastAsia="ru-RU"/>
        </w:rPr>
        <w:lastRenderedPageBreak/>
        <w:t>навантаження визначається в навчальному плані, очікувані результати навчання здобувачів освіти окреслюються в навчальних програмах предметів/інтегрованих курсів (що є складниками освітньої програми). В освітній програмі закладу освіти, що складена на основі типової освітньої програм чи іншої освітньої програми, що може бути впроваджена відповідно до чинних нормативних документів, навчальні програми предметів/інтегрованих курсів подаються переліком.</w:t>
      </w:r>
    </w:p>
    <w:p w:rsidR="004A2BCB" w:rsidRPr="005534D6" w:rsidRDefault="004A2BCB" w:rsidP="004A2BCB">
      <w:pPr>
        <w:spacing w:after="0" w:line="240" w:lineRule="auto"/>
        <w:ind w:firstLine="567"/>
        <w:jc w:val="both"/>
        <w:rPr>
          <w:rFonts w:eastAsia="Times New Roman"/>
          <w:color w:val="000000"/>
          <w:sz w:val="28"/>
          <w:szCs w:val="28"/>
          <w:lang w:eastAsia="ru-RU"/>
        </w:rPr>
      </w:pPr>
      <w:r w:rsidRPr="005534D6">
        <w:rPr>
          <w:rFonts w:eastAsia="Times New Roman"/>
          <w:color w:val="000000"/>
          <w:sz w:val="28"/>
          <w:szCs w:val="28"/>
          <w:lang w:eastAsia="ru-RU"/>
        </w:rPr>
        <w:t xml:space="preserve">  На основі навчальної програми предмета/інтегрованого курсу вчитель складає календарно-тематичне планування в довільній, зручній для використання формі, з урахуванням навчальних можливостей учнів класу. </w:t>
      </w:r>
    </w:p>
    <w:p w:rsidR="004A2BCB" w:rsidRPr="005534D6" w:rsidRDefault="004A2BCB" w:rsidP="004A2BCB">
      <w:pPr>
        <w:shd w:val="clear" w:color="auto" w:fill="FFFFFF"/>
        <w:spacing w:after="0" w:line="240" w:lineRule="auto"/>
        <w:ind w:firstLine="709"/>
        <w:jc w:val="both"/>
        <w:rPr>
          <w:rFonts w:eastAsia="Times New Roman"/>
          <w:color w:val="000000"/>
          <w:sz w:val="28"/>
          <w:szCs w:val="28"/>
          <w:lang w:eastAsia="uk-UA"/>
        </w:rPr>
      </w:pPr>
      <w:r w:rsidRPr="005534D6">
        <w:rPr>
          <w:rFonts w:eastAsia="Times New Roman"/>
          <w:b/>
          <w:i/>
          <w:color w:val="000000"/>
          <w:sz w:val="28"/>
          <w:szCs w:val="28"/>
          <w:lang w:eastAsia="uk-UA"/>
        </w:rPr>
        <w:t>Календарне та поурочне планування</w:t>
      </w:r>
      <w:r w:rsidRPr="005534D6">
        <w:rPr>
          <w:rFonts w:eastAsia="Times New Roman"/>
          <w:color w:val="000000"/>
          <w:sz w:val="28"/>
          <w:szCs w:val="28"/>
          <w:lang w:eastAsia="uk-UA"/>
        </w:rPr>
        <w:t xml:space="preserve">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календарних планів та поурочних планів-конспектів є </w:t>
      </w:r>
      <w:r w:rsidRPr="005534D6">
        <w:rPr>
          <w:rFonts w:eastAsia="Times New Roman"/>
          <w:b/>
          <w:i/>
          <w:color w:val="000000"/>
          <w:sz w:val="28"/>
          <w:szCs w:val="28"/>
          <w:lang w:eastAsia="uk-UA"/>
        </w:rPr>
        <w:t>індивідуальною справою вчителя.</w:t>
      </w:r>
      <w:r w:rsidRPr="005534D6">
        <w:rPr>
          <w:rFonts w:eastAsia="Times New Roman"/>
          <w:color w:val="000000"/>
          <w:sz w:val="28"/>
          <w:szCs w:val="28"/>
          <w:lang w:eastAsia="uk-UA"/>
        </w:rPr>
        <w:t xml:space="preserve"> Встановлення універсальних у межах закладу загальної середньої освіти міста, району чи області стандартів таких документів є неприпустимим. </w:t>
      </w:r>
    </w:p>
    <w:p w:rsidR="004A2BCB" w:rsidRPr="005534D6" w:rsidRDefault="004A2BCB" w:rsidP="004A2BCB">
      <w:pPr>
        <w:shd w:val="clear" w:color="auto" w:fill="FFFFFF"/>
        <w:spacing w:after="0" w:line="240" w:lineRule="auto"/>
        <w:ind w:firstLine="709"/>
        <w:jc w:val="both"/>
        <w:textAlignment w:val="baseline"/>
        <w:rPr>
          <w:rFonts w:eastAsia="Times New Roman"/>
          <w:color w:val="000000"/>
          <w:sz w:val="28"/>
          <w:szCs w:val="28"/>
          <w:lang w:eastAsia="uk-UA"/>
        </w:rPr>
      </w:pPr>
      <w:r w:rsidRPr="005534D6">
        <w:rPr>
          <w:rFonts w:eastAsia="Times New Roman"/>
          <w:sz w:val="28"/>
          <w:szCs w:val="28"/>
          <w:lang w:eastAsia="ru-RU"/>
        </w:rPr>
        <w:t xml:space="preserve">Автономія вчителя має бути забезпечена  </w:t>
      </w:r>
      <w:r w:rsidRPr="005534D6">
        <w:rPr>
          <w:rFonts w:eastAsia="Times New Roman"/>
          <w:color w:val="000000"/>
          <w:sz w:val="28"/>
          <w:szCs w:val="28"/>
          <w:lang w:eastAsia="uk-UA"/>
        </w:rPr>
        <w:t>академічною свободою, включаючи свободу викладання, свободу від втручання в педагогічну, науково-педагогічну та наукову діяльність, вільним вибором форм, методів і засобів навчання, що відповідають освітній програмі,</w:t>
      </w:r>
      <w:bookmarkStart w:id="3" w:name="n769"/>
      <w:bookmarkEnd w:id="3"/>
      <w:r w:rsidRPr="005534D6">
        <w:rPr>
          <w:rFonts w:eastAsia="Times New Roman"/>
          <w:color w:val="000000"/>
          <w:sz w:val="28"/>
          <w:szCs w:val="28"/>
          <w:lang w:eastAsia="uk-UA"/>
        </w:rPr>
        <w:t xml:space="preserve"> </w:t>
      </w:r>
      <w:bookmarkStart w:id="4" w:name="n770"/>
      <w:bookmarkEnd w:id="4"/>
      <w:r w:rsidRPr="005534D6">
        <w:rPr>
          <w:rFonts w:eastAsia="Times New Roman"/>
          <w:color w:val="000000"/>
          <w:sz w:val="28"/>
          <w:szCs w:val="28"/>
          <w:lang w:eastAsia="uk-UA"/>
        </w:rPr>
        <w:t xml:space="preserve">розробленням та впровадженням авторських навчальних програм, проектів, освітніх методик і технологій, методів і засобів, насамперед </w:t>
      </w:r>
      <w:proofErr w:type="spellStart"/>
      <w:r w:rsidRPr="005534D6">
        <w:rPr>
          <w:rFonts w:eastAsia="Times New Roman"/>
          <w:color w:val="000000"/>
          <w:sz w:val="28"/>
          <w:szCs w:val="28"/>
          <w:lang w:eastAsia="uk-UA"/>
        </w:rPr>
        <w:t>методик</w:t>
      </w:r>
      <w:proofErr w:type="spellEnd"/>
      <w:r w:rsidRPr="005534D6">
        <w:rPr>
          <w:rFonts w:eastAsia="Times New Roman"/>
          <w:color w:val="000000"/>
          <w:sz w:val="28"/>
          <w:szCs w:val="28"/>
          <w:lang w:eastAsia="uk-UA"/>
        </w:rPr>
        <w:t xml:space="preserve"> </w:t>
      </w:r>
      <w:proofErr w:type="spellStart"/>
      <w:r w:rsidRPr="005534D6">
        <w:rPr>
          <w:rFonts w:eastAsia="Times New Roman"/>
          <w:color w:val="000000"/>
          <w:sz w:val="28"/>
          <w:szCs w:val="28"/>
          <w:lang w:eastAsia="uk-UA"/>
        </w:rPr>
        <w:t>компетентнісного</w:t>
      </w:r>
      <w:proofErr w:type="spellEnd"/>
      <w:r w:rsidRPr="005534D6">
        <w:rPr>
          <w:rFonts w:eastAsia="Times New Roman"/>
          <w:color w:val="000000"/>
          <w:sz w:val="28"/>
          <w:szCs w:val="28"/>
          <w:lang w:eastAsia="uk-UA"/>
        </w:rPr>
        <w:t xml:space="preserve"> навчання.</w:t>
      </w:r>
    </w:p>
    <w:p w:rsidR="004A2BCB" w:rsidRPr="005534D6" w:rsidRDefault="004A2BCB" w:rsidP="004A2BCB">
      <w:pPr>
        <w:shd w:val="clear" w:color="auto" w:fill="FFFFFF"/>
        <w:spacing w:after="0" w:line="240" w:lineRule="auto"/>
        <w:ind w:firstLine="709"/>
        <w:jc w:val="both"/>
        <w:textAlignment w:val="baseline"/>
        <w:rPr>
          <w:rFonts w:eastAsia="Times New Roman"/>
          <w:color w:val="000000"/>
          <w:sz w:val="28"/>
          <w:szCs w:val="28"/>
          <w:lang w:eastAsia="uk-UA"/>
        </w:rPr>
      </w:pPr>
      <w:r w:rsidRPr="005534D6">
        <w:rPr>
          <w:rFonts w:eastAsia="Times New Roman"/>
          <w:color w:val="000000"/>
          <w:sz w:val="28"/>
          <w:szCs w:val="28"/>
          <w:shd w:val="clear" w:color="auto" w:fill="FFFFFF"/>
          <w:lang w:eastAsia="uk-UA"/>
        </w:rPr>
        <w:t>Вчитель має право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r w:rsidRPr="005534D6">
        <w:rPr>
          <w:rFonts w:eastAsia="Times New Roman"/>
          <w:color w:val="000000"/>
          <w:shd w:val="clear" w:color="auto" w:fill="FFFFFF"/>
          <w:lang w:eastAsia="uk-UA"/>
        </w:rPr>
        <w:t>.</w:t>
      </w:r>
    </w:p>
    <w:p w:rsidR="004A2BCB" w:rsidRPr="005534D6" w:rsidRDefault="004A2BCB" w:rsidP="004A2BCB">
      <w:pPr>
        <w:shd w:val="clear" w:color="auto" w:fill="FFFFFF"/>
        <w:spacing w:after="0" w:line="240" w:lineRule="auto"/>
        <w:ind w:firstLine="709"/>
        <w:jc w:val="both"/>
        <w:rPr>
          <w:rFonts w:eastAsia="Times New Roman"/>
          <w:i/>
          <w:color w:val="000000"/>
          <w:sz w:val="28"/>
          <w:szCs w:val="28"/>
          <w:lang w:eastAsia="ru-RU"/>
        </w:rPr>
      </w:pPr>
      <w:r w:rsidRPr="005534D6">
        <w:rPr>
          <w:rFonts w:eastAsia="Times New Roman"/>
          <w:sz w:val="28"/>
          <w:szCs w:val="28"/>
          <w:lang w:eastAsia="ru-RU"/>
        </w:rPr>
        <w:t xml:space="preserve">Отже, </w:t>
      </w:r>
      <w:r w:rsidRPr="005534D6">
        <w:rPr>
          <w:rFonts w:eastAsia="Times New Roman"/>
          <w:color w:val="000000"/>
          <w:sz w:val="28"/>
          <w:szCs w:val="28"/>
          <w:lang w:eastAsia="ru-RU"/>
        </w:rPr>
        <w:t xml:space="preserve">вчитель має право самостійно переносити теми уроків, відповідно до засвоєння учнями навчального матеріалу, визначати кількість годин на вивчення окремих тем.  Адміністрація закладу загальної середньої освіти або працівники методичних служб можуть лише надавати методичну допомогу вчителю з метою покращення освітнього процесу, а не контролювати його.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Звертаємо увагу педагогічних працівників на те, що відповідно до вимог Державного стандарту початкової освіти в навчальних програмах з усіх предметів і курсів</w:t>
      </w:r>
      <w:r w:rsidRPr="005534D6">
        <w:rPr>
          <w:rFonts w:eastAsia="Times New Roman"/>
          <w:b/>
          <w:sz w:val="28"/>
          <w:szCs w:val="28"/>
          <w:lang w:eastAsia="ru-RU"/>
        </w:rPr>
        <w:t xml:space="preserve"> </w:t>
      </w:r>
      <w:r w:rsidRPr="005534D6">
        <w:rPr>
          <w:rFonts w:eastAsia="Times New Roman"/>
          <w:sz w:val="28"/>
          <w:szCs w:val="28"/>
          <w:lang w:eastAsia="ru-RU"/>
        </w:rPr>
        <w:t>передбачено 20% резервного часу. При складанні календарно-тематичного планування учитель може використовувати його на свій розсуд, наприклад, для вдосконалення вмінь, дослідження місцевого середовища (довкілля), у якому мешкають діти, краєзнавчих розвідок, дослідницько-пізнавальних проектів та екскурсій, зокрема з ініціативи дітей. Крім того, пропонується наприкінці кожної чверті планувати корекційно-</w:t>
      </w:r>
      <w:proofErr w:type="spellStart"/>
      <w:r w:rsidRPr="005534D6">
        <w:rPr>
          <w:rFonts w:eastAsia="Times New Roman"/>
          <w:sz w:val="28"/>
          <w:szCs w:val="28"/>
          <w:lang w:eastAsia="ru-RU"/>
        </w:rPr>
        <w:t>рефлексійний</w:t>
      </w:r>
      <w:proofErr w:type="spellEnd"/>
      <w:r w:rsidRPr="005534D6">
        <w:rPr>
          <w:rFonts w:eastAsia="Times New Roman"/>
          <w:sz w:val="28"/>
          <w:szCs w:val="28"/>
          <w:lang w:eastAsia="ru-RU"/>
        </w:rPr>
        <w:t xml:space="preserve"> тиждень для подолання розбіжностей у навчальних досягненнях учнів. З метою створення умов для проектної діяльності учнів, здійснення спостережень, досліджень, виконання практико орієнтованих завдань протягом навчального року пропонується виділити час на проведення навчально-пізнавальної практики, екскурсій. Вибір змісту і форм організації такої навчально-пізнавальної практики навчальний заклад визначає самостійно.</w:t>
      </w:r>
    </w:p>
    <w:p w:rsidR="004A2BCB" w:rsidRPr="005534D6" w:rsidRDefault="004A2BCB" w:rsidP="004A2BCB">
      <w:pPr>
        <w:shd w:val="clear" w:color="auto" w:fill="FFFFFF"/>
        <w:spacing w:after="0" w:line="240" w:lineRule="auto"/>
        <w:ind w:firstLine="450"/>
        <w:jc w:val="both"/>
        <w:textAlignment w:val="baseline"/>
        <w:rPr>
          <w:rFonts w:eastAsia="Times New Roman"/>
          <w:color w:val="000000"/>
          <w:sz w:val="28"/>
          <w:szCs w:val="28"/>
          <w:lang w:eastAsia="uk-UA"/>
        </w:rPr>
      </w:pPr>
      <w:r w:rsidRPr="005534D6">
        <w:rPr>
          <w:rFonts w:eastAsia="Times New Roman"/>
          <w:color w:val="000000"/>
          <w:sz w:val="28"/>
          <w:szCs w:val="28"/>
          <w:lang w:eastAsia="uk-UA"/>
        </w:rPr>
        <w:lastRenderedPageBreak/>
        <w:t>Структура навчального року (за чвертями, півріччями, семестрами), тривалість навчального тижня, дня, занять, відпочинку між ними, інші форми організації освітнього процесу встановлюються закладом загальної середньої освіти в межах часу, передбаченого освітньою програмою.</w:t>
      </w:r>
    </w:p>
    <w:p w:rsidR="004A2BCB" w:rsidRPr="005534D6" w:rsidRDefault="004A2BCB" w:rsidP="004A2BCB">
      <w:pPr>
        <w:shd w:val="clear" w:color="auto" w:fill="FFFFFF"/>
        <w:spacing w:after="0" w:line="240" w:lineRule="auto"/>
        <w:ind w:firstLine="450"/>
        <w:jc w:val="both"/>
        <w:textAlignment w:val="baseline"/>
        <w:rPr>
          <w:rFonts w:eastAsia="Times New Roman"/>
          <w:color w:val="000000"/>
          <w:sz w:val="28"/>
          <w:szCs w:val="28"/>
          <w:lang w:eastAsia="ru-RU"/>
        </w:rPr>
      </w:pPr>
      <w:r w:rsidRPr="005534D6">
        <w:rPr>
          <w:rFonts w:eastAsia="Times New Roman"/>
          <w:color w:val="000000"/>
          <w:sz w:val="28"/>
          <w:szCs w:val="28"/>
          <w:lang w:eastAsia="ru-RU"/>
        </w:rPr>
        <w:t>Організація освітнього процесу не повинна призводити до перевантаження учнів та має забезпечувати безпечні та нешкідливі умови здобуття освіти.</w:t>
      </w:r>
    </w:p>
    <w:p w:rsidR="004A2BCB" w:rsidRPr="005534D6" w:rsidRDefault="004A2BCB" w:rsidP="004A2BCB">
      <w:pPr>
        <w:shd w:val="clear" w:color="auto" w:fill="FFFFFF"/>
        <w:spacing w:after="0" w:line="240" w:lineRule="auto"/>
        <w:ind w:firstLine="450"/>
        <w:jc w:val="both"/>
        <w:textAlignment w:val="baseline"/>
        <w:rPr>
          <w:rFonts w:eastAsia="Times New Roman"/>
          <w:color w:val="000000"/>
          <w:sz w:val="28"/>
          <w:szCs w:val="28"/>
          <w:lang w:eastAsia="ru-RU"/>
        </w:rPr>
      </w:pPr>
      <w:r w:rsidRPr="005534D6">
        <w:rPr>
          <w:rFonts w:eastAsia="Times New Roman"/>
          <w:color w:val="000000"/>
          <w:sz w:val="28"/>
          <w:szCs w:val="28"/>
          <w:lang w:eastAsia="ru-RU"/>
        </w:rPr>
        <w:t xml:space="preserve"> Режим роботи закладу загальної середньої освіти визначається таким закладом освіти на основі відповідних нормативно-правових актів.</w:t>
      </w:r>
    </w:p>
    <w:p w:rsidR="004A2BCB" w:rsidRPr="005534D6" w:rsidRDefault="004A2BCB" w:rsidP="004A2BCB">
      <w:pPr>
        <w:shd w:val="clear" w:color="auto" w:fill="FFFFFF"/>
        <w:spacing w:after="0" w:line="240" w:lineRule="auto"/>
        <w:ind w:firstLine="450"/>
        <w:jc w:val="both"/>
        <w:textAlignment w:val="baseline"/>
        <w:rPr>
          <w:rFonts w:eastAsia="Times New Roman"/>
          <w:color w:val="000000"/>
          <w:sz w:val="28"/>
          <w:szCs w:val="28"/>
          <w:lang w:eastAsia="ru-RU"/>
        </w:rPr>
      </w:pPr>
      <w:r w:rsidRPr="005534D6">
        <w:rPr>
          <w:rFonts w:eastAsia="Times New Roman"/>
          <w:color w:val="000000"/>
          <w:sz w:val="28"/>
          <w:szCs w:val="28"/>
          <w:lang w:eastAsia="ru-RU"/>
        </w:rPr>
        <w:t xml:space="preserve"> Тривалість уроків у закладах освіти становить: у перших класах - 35 хвилин, у других - четвертих класах - 40 хвилин, у п’ятих - одинадцятих класах - 45 хвилин. Заклад освіти може обрати інші, крім уроку, форми організації освітнього процесу (лист МОН від 02.04.2018 № 1/9-190 «Щодо скороченої тривалості уроку для учнів початкових класів»).</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color w:val="000000"/>
          <w:sz w:val="28"/>
          <w:szCs w:val="28"/>
          <w:shd w:val="clear" w:color="auto" w:fill="FFFFFF"/>
          <w:lang w:eastAsia="ru-RU"/>
        </w:rPr>
        <w:t>Тривалість канікул у закладах загальної середньої освіти протягом навчального року не може бути меншою 30 календарних днів.</w:t>
      </w:r>
    </w:p>
    <w:p w:rsidR="004A2BCB" w:rsidRPr="005534D6" w:rsidRDefault="004A2BCB" w:rsidP="004A2BCB">
      <w:pPr>
        <w:shd w:val="clear" w:color="auto" w:fill="FFFFFF"/>
        <w:spacing w:after="0" w:line="240" w:lineRule="auto"/>
        <w:ind w:firstLine="567"/>
        <w:jc w:val="both"/>
        <w:rPr>
          <w:rFonts w:ascii="Tahoma" w:eastAsia="Times New Roman" w:hAnsi="Tahoma" w:cs="Tahoma"/>
          <w:sz w:val="28"/>
          <w:szCs w:val="28"/>
          <w:lang w:eastAsia="ru-RU"/>
        </w:rPr>
      </w:pPr>
      <w:r w:rsidRPr="005534D6">
        <w:rPr>
          <w:rFonts w:eastAsia="Times New Roman"/>
          <w:sz w:val="28"/>
          <w:szCs w:val="28"/>
          <w:lang w:eastAsia="ru-RU"/>
        </w:rPr>
        <w:t xml:space="preserve">Фактичне виконання навчальної програми фіксується у Класному журналі відповідно до Інструкції щодо заповнення Класного журналу для 1-4-х класів загальноосвітніх навчальних закладів, затвердженої наказом Міністерства освіти і науки України від 08.04.2015 № 412, зареєстрованої в Міністерстві юстиції України 27.04.2015 за № 472/26917, та з урахуванням методичних рекомендацій щодо заповнення Класного журналу для 1-4-х класів загальноосвітніх навчальних закладів (лист Міністерства освіти і науки України від 21.09.2015 № 2/2-14-1907-15 та лист МОН від 22.05.2018 № 1/9-332).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Новий Державний стандарт початкової освіти, регламентуючи свободу педагогічних спільнот у виборі шляхів навчання, виховання і розвитку школярів, відкриває можливість вибору та створення власного навчального забезпечення освітнього процесу. Чинні вимоги до його якості доповнюються показниками, що відповідають пріоритетам нового Державного стандарту і передбачають: реалізацію ідеї інтеграції; дослідницький підхід до формування умінь; конструювання знань, а не їх відтворення; організацію пошуку інформації з різних джерел; розвиток критичного мислення, творчості тощо. </w:t>
      </w:r>
    </w:p>
    <w:p w:rsidR="004A2BCB" w:rsidRPr="005534D6" w:rsidRDefault="004A2BCB" w:rsidP="004A2BCB">
      <w:pPr>
        <w:shd w:val="clear" w:color="auto" w:fill="FFFFFF"/>
        <w:spacing w:after="0" w:line="240" w:lineRule="auto"/>
        <w:ind w:firstLine="322"/>
        <w:jc w:val="both"/>
        <w:textAlignment w:val="baseline"/>
        <w:rPr>
          <w:rFonts w:eastAsia="Times New Roman"/>
          <w:color w:val="FFFFFF"/>
          <w:sz w:val="28"/>
          <w:szCs w:val="28"/>
          <w:lang w:eastAsia="uk-UA"/>
        </w:rPr>
      </w:pPr>
      <w:r w:rsidRPr="005534D6">
        <w:rPr>
          <w:rFonts w:eastAsia="Times New Roman"/>
          <w:sz w:val="28"/>
          <w:szCs w:val="28"/>
          <w:lang w:eastAsia="uk-UA"/>
        </w:rPr>
        <w:t xml:space="preserve">      Звертаємо також увагу, що відповідальність за реалізацію державної політики у сфері освіти та забезпечення якості освіти на відповідній території покладена на органи місцевого самоврядування (стаття 66 Закону України «Про освіту»).</w:t>
      </w:r>
      <w:r w:rsidRPr="005534D6">
        <w:rPr>
          <w:rFonts w:eastAsia="Times New Roman"/>
          <w:color w:val="FFFFFF"/>
          <w:sz w:val="28"/>
          <w:szCs w:val="28"/>
          <w:lang w:eastAsia="uk-UA"/>
        </w:rPr>
        <w:t xml:space="preserve"> </w:t>
      </w:r>
    </w:p>
    <w:p w:rsidR="004A2BCB" w:rsidRPr="005534D6" w:rsidRDefault="004A2BCB" w:rsidP="004A2BCB">
      <w:pPr>
        <w:spacing w:after="0" w:line="240" w:lineRule="auto"/>
        <w:ind w:firstLine="567"/>
        <w:jc w:val="both"/>
        <w:rPr>
          <w:rFonts w:eastAsia="Times New Roman"/>
          <w:color w:val="FFFFFF"/>
          <w:sz w:val="28"/>
          <w:szCs w:val="28"/>
          <w:lang w:eastAsia="ru-RU"/>
        </w:rPr>
      </w:pPr>
      <w:r w:rsidRPr="005534D6">
        <w:rPr>
          <w:rFonts w:eastAsia="Times New Roman"/>
          <w:color w:val="FFFFFF"/>
          <w:sz w:val="28"/>
          <w:szCs w:val="28"/>
          <w:lang w:eastAsia="ru-RU"/>
        </w:rPr>
        <w:t xml:space="preserve">може </w:t>
      </w:r>
    </w:p>
    <w:p w:rsidR="004A2BCB" w:rsidRPr="005534D6" w:rsidRDefault="004A2BCB" w:rsidP="004A2BCB">
      <w:pPr>
        <w:spacing w:after="0" w:line="240" w:lineRule="auto"/>
        <w:ind w:firstLine="567"/>
        <w:jc w:val="center"/>
        <w:rPr>
          <w:rFonts w:eastAsia="Times New Roman"/>
          <w:b/>
          <w:i/>
          <w:sz w:val="28"/>
          <w:szCs w:val="28"/>
          <w:lang w:eastAsia="ru-RU"/>
        </w:rPr>
      </w:pPr>
      <w:r w:rsidRPr="005534D6">
        <w:rPr>
          <w:rFonts w:eastAsia="Times New Roman"/>
          <w:b/>
          <w:i/>
          <w:sz w:val="28"/>
          <w:szCs w:val="28"/>
          <w:lang w:eastAsia="ru-RU"/>
        </w:rPr>
        <w:t xml:space="preserve">Особливості організації освітнього процесу в 1 класах </w:t>
      </w:r>
    </w:p>
    <w:p w:rsidR="004A2BCB" w:rsidRPr="005534D6" w:rsidRDefault="004A2BCB" w:rsidP="004A2BCB">
      <w:pPr>
        <w:spacing w:after="0" w:line="240" w:lineRule="auto"/>
        <w:ind w:firstLine="567"/>
        <w:jc w:val="center"/>
        <w:rPr>
          <w:rFonts w:eastAsia="Times New Roman"/>
          <w:b/>
          <w:i/>
          <w:sz w:val="28"/>
          <w:szCs w:val="28"/>
          <w:lang w:eastAsia="ru-RU"/>
        </w:rPr>
      </w:pPr>
      <w:r w:rsidRPr="005534D6">
        <w:rPr>
          <w:rFonts w:eastAsia="Times New Roman"/>
          <w:b/>
          <w:i/>
          <w:sz w:val="28"/>
          <w:szCs w:val="28"/>
          <w:lang w:eastAsia="ru-RU"/>
        </w:rPr>
        <w:t>за Типовою освітньою програмою, розробленою під керівництвом Савченко О. Я.</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Типову освітню програму розроблено відповідно до Державного стандарту початкової освіти. У програмі визначено очікувані результати для кожного класу окремо, коротко вказано відповідний зміст предмета чи інтегрованого курсу. Це дозволить учителю відстежувати навчальний поступ дітей.</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Програму розроблено з урахуванням ідей Нової української школи  для початкової освіти за такими принципами: </w:t>
      </w:r>
      <w:proofErr w:type="spellStart"/>
      <w:r w:rsidRPr="005534D6">
        <w:rPr>
          <w:rFonts w:eastAsia="Times New Roman"/>
          <w:sz w:val="28"/>
          <w:szCs w:val="28"/>
          <w:lang w:eastAsia="ru-RU"/>
        </w:rPr>
        <w:t>дитиноцентрованості</w:t>
      </w:r>
      <w:proofErr w:type="spellEnd"/>
      <w:r w:rsidRPr="005534D6">
        <w:rPr>
          <w:rFonts w:eastAsia="Times New Roman"/>
          <w:sz w:val="28"/>
          <w:szCs w:val="28"/>
          <w:lang w:eastAsia="ru-RU"/>
        </w:rPr>
        <w:t xml:space="preserve"> і </w:t>
      </w:r>
      <w:proofErr w:type="spellStart"/>
      <w:r w:rsidRPr="005534D6">
        <w:rPr>
          <w:rFonts w:eastAsia="Times New Roman"/>
          <w:sz w:val="28"/>
          <w:szCs w:val="28"/>
          <w:lang w:eastAsia="ru-RU"/>
        </w:rPr>
        <w:t>природовідповідності</w:t>
      </w:r>
      <w:proofErr w:type="spellEnd"/>
      <w:r w:rsidRPr="005534D6">
        <w:rPr>
          <w:rFonts w:eastAsia="Times New Roman"/>
          <w:sz w:val="28"/>
          <w:szCs w:val="28"/>
          <w:lang w:eastAsia="ru-RU"/>
        </w:rPr>
        <w:t xml:space="preserve">, узгодження цілей предмета (курсу) з очікуваними </w:t>
      </w:r>
      <w:r w:rsidRPr="005534D6">
        <w:rPr>
          <w:rFonts w:eastAsia="Times New Roman"/>
          <w:sz w:val="28"/>
          <w:szCs w:val="28"/>
          <w:lang w:eastAsia="ru-RU"/>
        </w:rPr>
        <w:lastRenderedPageBreak/>
        <w:t xml:space="preserve">результатами і змістом; доступності і науковості змісту та практичної спрямованості результатів; наступності і перспективності змісту для розвитку дитини; логічної послідовності і достатності засвоєння учнями предметних </w:t>
      </w:r>
      <w:proofErr w:type="spellStart"/>
      <w:r w:rsidRPr="005534D6">
        <w:rPr>
          <w:rFonts w:eastAsia="Times New Roman"/>
          <w:sz w:val="28"/>
          <w:szCs w:val="28"/>
          <w:lang w:eastAsia="ru-RU"/>
        </w:rPr>
        <w:t>компетентностей</w:t>
      </w:r>
      <w:proofErr w:type="spellEnd"/>
      <w:r w:rsidRPr="005534D6">
        <w:rPr>
          <w:rFonts w:eastAsia="Times New Roman"/>
          <w:sz w:val="28"/>
          <w:szCs w:val="28"/>
          <w:lang w:eastAsia="ru-RU"/>
        </w:rPr>
        <w:t xml:space="preserve">; взаємопов’язаного формування в кожній освітній галузі ключових і предметних </w:t>
      </w:r>
      <w:proofErr w:type="spellStart"/>
      <w:r w:rsidRPr="005534D6">
        <w:rPr>
          <w:rFonts w:eastAsia="Times New Roman"/>
          <w:sz w:val="28"/>
          <w:szCs w:val="28"/>
          <w:lang w:eastAsia="ru-RU"/>
        </w:rPr>
        <w:t>компетентостей</w:t>
      </w:r>
      <w:proofErr w:type="spellEnd"/>
      <w:r w:rsidRPr="005534D6">
        <w:rPr>
          <w:rFonts w:eastAsia="Times New Roman"/>
          <w:sz w:val="28"/>
          <w:szCs w:val="28"/>
          <w:lang w:eastAsia="ru-RU"/>
        </w:rPr>
        <w:t>; можливостей реалізації вчителем змісту освіти через предмети або інтегровані курси; можливостей адаптації змісту програми до індивідуальних особливостей дітей (інтелектуальних, фізичних, пізнавальних); творчого використання вчителем програми залежно від умов навчання.</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Враховуючи інтегрований характер кожної </w:t>
      </w:r>
      <w:proofErr w:type="spellStart"/>
      <w:r w:rsidRPr="005534D6">
        <w:rPr>
          <w:rFonts w:eastAsia="Times New Roman"/>
          <w:sz w:val="28"/>
          <w:szCs w:val="28"/>
          <w:lang w:eastAsia="ru-RU"/>
        </w:rPr>
        <w:t>компетентості</w:t>
      </w:r>
      <w:proofErr w:type="spellEnd"/>
      <w:r w:rsidRPr="005534D6">
        <w:rPr>
          <w:rFonts w:eastAsia="Times New Roman"/>
          <w:sz w:val="28"/>
          <w:szCs w:val="28"/>
          <w:lang w:eastAsia="ru-RU"/>
        </w:rPr>
        <w:t xml:space="preserve">, рекомендується систематично використовувати </w:t>
      </w:r>
      <w:proofErr w:type="spellStart"/>
      <w:r w:rsidRPr="005534D6">
        <w:rPr>
          <w:rFonts w:eastAsia="Times New Roman"/>
          <w:sz w:val="28"/>
          <w:szCs w:val="28"/>
          <w:lang w:eastAsia="ru-RU"/>
        </w:rPr>
        <w:t>внутрішньопредметні</w:t>
      </w:r>
      <w:proofErr w:type="spellEnd"/>
      <w:r w:rsidRPr="005534D6">
        <w:rPr>
          <w:rFonts w:eastAsia="Times New Roman"/>
          <w:sz w:val="28"/>
          <w:szCs w:val="28"/>
          <w:lang w:eastAsia="ru-RU"/>
        </w:rPr>
        <w:t xml:space="preserve"> і міжпредметні зв’язки, які сприяють цілісності результатів початкової освіти та перенесенню умінь у нові ситуації, є передумовою використання інтегрованих курсів та інтегрованих уроків.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Визначені в типовій освітній програмі конкретні очікувані результати подані за змістовими лініями з урахуванням потенціалу кожної освітньої галузі для формування в учнів ключових і предметних </w:t>
      </w:r>
      <w:proofErr w:type="spellStart"/>
      <w:r w:rsidRPr="005534D6">
        <w:rPr>
          <w:rFonts w:eastAsia="Times New Roman"/>
          <w:sz w:val="28"/>
          <w:szCs w:val="28"/>
          <w:lang w:eastAsia="ru-RU"/>
        </w:rPr>
        <w:t>компетентостей</w:t>
      </w:r>
      <w:proofErr w:type="spellEnd"/>
      <w:r w:rsidRPr="005534D6">
        <w:rPr>
          <w:rFonts w:eastAsia="Times New Roman"/>
          <w:sz w:val="28"/>
          <w:szCs w:val="28"/>
          <w:lang w:eastAsia="ru-RU"/>
        </w:rPr>
        <w:t>, наскрізних умінь.</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Під час укладання навчальних планів можна реалізувати положення Державного стандарту, відповідно до якого закладу освіти надається право в інший спосіб комбінувати освітні галузі. До прикладу, предмет, що реалізовує технологічну галузь, можна поєднати з інтегрованим курсом «Я досліджую світ»; інтегрований курс «Мистецтво» реалізовувати через два предмети – музичне мистецтво й образотворче мистецтво. При цьому варто зважати, що у процесі інтеграції кількість навчальних годин, передбачених на вивчення кожної освітньої галузі, перерозподіляється без зменшення їх сумарного значення.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У типовій освітній програмі підкреслено необхідність застосування формувального й вербального оцінювання. Ці види оцінювання змінюють функції вчителя у процесі контролю й оцінювання навчальних досягнень учнів, натомість діти поступово у співпраці з педагогом мають оволодівати уміннями самооцінки й самоконтролю, тобто ставати суб’єктами учіння. </w:t>
      </w:r>
    </w:p>
    <w:p w:rsidR="004A2BCB" w:rsidRPr="005534D6" w:rsidRDefault="004A2BCB" w:rsidP="004A2BCB">
      <w:pPr>
        <w:spacing w:after="0" w:line="240" w:lineRule="auto"/>
        <w:ind w:firstLine="567"/>
        <w:jc w:val="center"/>
        <w:rPr>
          <w:rFonts w:eastAsia="Calibri"/>
          <w:b/>
          <w:i/>
          <w:sz w:val="28"/>
          <w:szCs w:val="28"/>
        </w:rPr>
      </w:pPr>
      <w:r w:rsidRPr="005534D6">
        <w:rPr>
          <w:rFonts w:eastAsia="Calibri"/>
          <w:b/>
          <w:i/>
          <w:sz w:val="28"/>
          <w:szCs w:val="28"/>
        </w:rPr>
        <w:t>Фізична культура</w:t>
      </w:r>
    </w:p>
    <w:p w:rsidR="004A2BCB" w:rsidRPr="005534D6" w:rsidRDefault="004A2BCB" w:rsidP="004A2BCB">
      <w:pPr>
        <w:spacing w:after="0" w:line="240" w:lineRule="auto"/>
        <w:ind w:firstLine="567"/>
        <w:jc w:val="both"/>
        <w:rPr>
          <w:rFonts w:eastAsia="Calibri"/>
          <w:sz w:val="28"/>
          <w:szCs w:val="28"/>
        </w:rPr>
      </w:pPr>
      <w:r w:rsidRPr="005534D6">
        <w:rPr>
          <w:rFonts w:eastAsia="Calibri"/>
          <w:sz w:val="28"/>
          <w:szCs w:val="28"/>
        </w:rPr>
        <w:t xml:space="preserve">Реалізація завдань реалізується за такими змістовими лініями: «Рухова діяльність», «Ігрова та змагальна діяльність». </w:t>
      </w:r>
    </w:p>
    <w:p w:rsidR="004A2BCB" w:rsidRPr="005534D6" w:rsidRDefault="004A2BCB" w:rsidP="004A2BCB">
      <w:pPr>
        <w:spacing w:after="0" w:line="240" w:lineRule="auto"/>
        <w:ind w:firstLine="568"/>
        <w:jc w:val="both"/>
        <w:rPr>
          <w:rFonts w:eastAsia="Times New Roman"/>
          <w:color w:val="333333"/>
          <w:spacing w:val="3"/>
          <w:sz w:val="28"/>
          <w:szCs w:val="28"/>
          <w:lang w:eastAsia="ru-RU"/>
        </w:rPr>
      </w:pPr>
      <w:r w:rsidRPr="005534D6">
        <w:rPr>
          <w:rFonts w:eastAsia="Times New Roman"/>
          <w:sz w:val="28"/>
          <w:szCs w:val="28"/>
          <w:lang w:eastAsia="ru-RU"/>
        </w:rPr>
        <w:t xml:space="preserve">Змістова лінія «Рухова діяльність» передбачає формування в дітей уявлення про фізичну культуру як сукупність різноманітних фізичних вправ, способів рухової та ігрової діяльності, спрямованих на фізичний розвиток, зміцнення </w:t>
      </w:r>
      <w:proofErr w:type="spellStart"/>
      <w:r w:rsidRPr="005534D6">
        <w:rPr>
          <w:rFonts w:eastAsia="Times New Roman"/>
          <w:sz w:val="28"/>
          <w:szCs w:val="28"/>
          <w:lang w:eastAsia="ru-RU"/>
        </w:rPr>
        <w:t>здоровʹя</w:t>
      </w:r>
      <w:proofErr w:type="spellEnd"/>
      <w:r w:rsidRPr="005534D6">
        <w:rPr>
          <w:rFonts w:eastAsia="Times New Roman"/>
          <w:sz w:val="28"/>
          <w:szCs w:val="28"/>
          <w:lang w:eastAsia="ru-RU"/>
        </w:rPr>
        <w:t xml:space="preserve"> та формування умінь і навичок володіння різними способами рухової діяльності, здатності виконання вправ основної гімнастики, організуючих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способами лазіння та </w:t>
      </w:r>
      <w:proofErr w:type="spellStart"/>
      <w:r w:rsidRPr="005534D6">
        <w:rPr>
          <w:rFonts w:eastAsia="Times New Roman"/>
          <w:sz w:val="28"/>
          <w:szCs w:val="28"/>
          <w:lang w:eastAsia="ru-RU"/>
        </w:rPr>
        <w:t>перелізання</w:t>
      </w:r>
      <w:proofErr w:type="spellEnd"/>
      <w:r w:rsidRPr="005534D6">
        <w:rPr>
          <w:rFonts w:eastAsia="Times New Roman"/>
          <w:sz w:val="28"/>
          <w:szCs w:val="28"/>
          <w:lang w:eastAsia="ru-RU"/>
        </w:rPr>
        <w:t xml:space="preserve">, навичками </w:t>
      </w:r>
      <w:r w:rsidRPr="005534D6">
        <w:rPr>
          <w:rFonts w:eastAsia="Times New Roman"/>
          <w:bCs/>
          <w:color w:val="333333"/>
          <w:spacing w:val="3"/>
          <w:sz w:val="28"/>
          <w:szCs w:val="28"/>
          <w:lang w:eastAsia="ru-RU"/>
        </w:rPr>
        <w:t xml:space="preserve">володіння </w:t>
      </w:r>
      <w:proofErr w:type="spellStart"/>
      <w:r w:rsidRPr="005534D6">
        <w:rPr>
          <w:rFonts w:eastAsia="Times New Roman"/>
          <w:bCs/>
          <w:color w:val="333333"/>
          <w:spacing w:val="3"/>
          <w:sz w:val="28"/>
          <w:szCs w:val="28"/>
          <w:lang w:eastAsia="ru-RU"/>
        </w:rPr>
        <w:t>м’ячем</w:t>
      </w:r>
      <w:proofErr w:type="spellEnd"/>
      <w:r w:rsidRPr="005534D6">
        <w:rPr>
          <w:rFonts w:eastAsia="Times New Roman"/>
          <w:sz w:val="28"/>
          <w:szCs w:val="28"/>
          <w:lang w:eastAsia="ru-RU"/>
        </w:rPr>
        <w:t xml:space="preserve"> та </w:t>
      </w:r>
      <w:r w:rsidRPr="005534D6">
        <w:rPr>
          <w:rFonts w:eastAsia="Times New Roman"/>
          <w:bCs/>
          <w:color w:val="333333"/>
          <w:spacing w:val="3"/>
          <w:sz w:val="28"/>
          <w:szCs w:val="28"/>
          <w:lang w:eastAsia="ru-RU"/>
        </w:rPr>
        <w:t>стрибками, розвиток фізичних якостей,</w:t>
      </w:r>
      <w:r w:rsidRPr="005534D6">
        <w:rPr>
          <w:rFonts w:eastAsia="Times New Roman"/>
          <w:sz w:val="28"/>
          <w:szCs w:val="28"/>
          <w:lang w:eastAsia="ru-RU"/>
        </w:rPr>
        <w:t xml:space="preserve"> </w:t>
      </w:r>
      <w:r w:rsidRPr="005534D6">
        <w:rPr>
          <w:rFonts w:eastAsia="Times New Roman"/>
          <w:bCs/>
          <w:color w:val="333333"/>
          <w:spacing w:val="3"/>
          <w:kern w:val="36"/>
          <w:sz w:val="28"/>
          <w:szCs w:val="28"/>
          <w:lang w:eastAsia="ru-RU"/>
        </w:rPr>
        <w:t xml:space="preserve">формування постави й профілактики плоскостопості. </w:t>
      </w:r>
    </w:p>
    <w:p w:rsidR="004A2BCB" w:rsidRPr="005534D6" w:rsidRDefault="004A2BCB" w:rsidP="004A2BCB">
      <w:pPr>
        <w:spacing w:after="0" w:line="240" w:lineRule="auto"/>
        <w:ind w:firstLine="568"/>
        <w:jc w:val="both"/>
        <w:rPr>
          <w:rFonts w:eastAsia="Times New Roman"/>
          <w:sz w:val="28"/>
          <w:szCs w:val="28"/>
          <w:lang w:eastAsia="ru-RU"/>
        </w:rPr>
      </w:pPr>
      <w:r w:rsidRPr="005534D6">
        <w:rPr>
          <w:rFonts w:eastAsia="Times New Roman"/>
          <w:b/>
          <w:i/>
          <w:sz w:val="28"/>
          <w:szCs w:val="28"/>
          <w:lang w:eastAsia="ru-RU"/>
        </w:rPr>
        <w:lastRenderedPageBreak/>
        <w:t>Змістова ліні</w:t>
      </w:r>
      <w:r w:rsidRPr="005534D6">
        <w:rPr>
          <w:rFonts w:eastAsia="Times New Roman"/>
          <w:i/>
          <w:sz w:val="28"/>
          <w:szCs w:val="28"/>
          <w:lang w:eastAsia="ru-RU"/>
        </w:rPr>
        <w:t>я</w:t>
      </w:r>
      <w:r w:rsidRPr="005534D6">
        <w:rPr>
          <w:rFonts w:eastAsia="Times New Roman"/>
          <w:sz w:val="28"/>
          <w:szCs w:val="28"/>
          <w:lang w:eastAsia="ru-RU"/>
        </w:rPr>
        <w:t xml:space="preserve"> «</w:t>
      </w:r>
      <w:r w:rsidRPr="005534D6">
        <w:rPr>
          <w:rFonts w:eastAsia="Calibri"/>
          <w:sz w:val="28"/>
          <w:szCs w:val="28"/>
          <w:lang w:eastAsia="ru-RU"/>
        </w:rPr>
        <w:t>Ігрова та змагальна діяльність»</w:t>
      </w:r>
      <w:r w:rsidRPr="005534D6">
        <w:rPr>
          <w:rFonts w:eastAsia="Times New Roman"/>
          <w:sz w:val="28"/>
          <w:szCs w:val="28"/>
          <w:lang w:eastAsia="ru-RU"/>
        </w:rPr>
        <w:t xml:space="preserve"> передбачає виховання в учнів </w:t>
      </w:r>
      <w:r w:rsidRPr="005534D6">
        <w:rPr>
          <w:rFonts w:eastAsia="Arial"/>
          <w:w w:val="94"/>
          <w:sz w:val="28"/>
          <w:szCs w:val="28"/>
          <w:lang w:eastAsia="ru-RU"/>
        </w:rPr>
        <w:t xml:space="preserve">ініціативності, активності та відповідальності у процесі рухливих і спортивних ігор за спрощеними правилами; </w:t>
      </w:r>
      <w:r w:rsidRPr="005534D6">
        <w:rPr>
          <w:rFonts w:eastAsia="Arial"/>
          <w:sz w:val="28"/>
          <w:szCs w:val="28"/>
          <w:lang w:eastAsia="ru-RU"/>
        </w:rPr>
        <w:t xml:space="preserve">усвідомлення важливості співпраці під час ігрових ситуацій; уміння </w:t>
      </w:r>
      <w:r w:rsidRPr="005534D6">
        <w:rPr>
          <w:rFonts w:eastAsia="Arial"/>
          <w:w w:val="94"/>
          <w:sz w:val="28"/>
          <w:szCs w:val="28"/>
          <w:lang w:eastAsia="ru-RU"/>
        </w:rPr>
        <w:t>боротися,</w:t>
      </w:r>
      <w:r w:rsidRPr="005534D6">
        <w:rPr>
          <w:rFonts w:ascii="Helvetica Neue" w:eastAsia="Helvetica Neue" w:hAnsi="Helvetica Neue" w:cs="Helvetica Neue"/>
          <w:color w:val="363636"/>
          <w:sz w:val="28"/>
          <w:szCs w:val="28"/>
          <w:highlight w:val="white"/>
          <w:lang w:eastAsia="ru-RU"/>
        </w:rPr>
        <w:t xml:space="preserve"> </w:t>
      </w:r>
      <w:r w:rsidRPr="005534D6">
        <w:rPr>
          <w:rFonts w:eastAsia="Helvetica Neue"/>
          <w:color w:val="000000"/>
          <w:sz w:val="28"/>
          <w:szCs w:val="28"/>
          <w:highlight w:val="white"/>
          <w:lang w:eastAsia="ru-RU"/>
        </w:rPr>
        <w:t>здобувати чесну перемогу та з гідністю приймати поразку</w:t>
      </w:r>
      <w:r w:rsidRPr="005534D6">
        <w:rPr>
          <w:rFonts w:eastAsia="Arial"/>
          <w:w w:val="94"/>
          <w:sz w:val="28"/>
          <w:szCs w:val="28"/>
          <w:lang w:eastAsia="ru-RU"/>
        </w:rPr>
        <w:t xml:space="preserve">, контролювати свої емоції, організовувати </w:t>
      </w:r>
      <w:r w:rsidRPr="005534D6">
        <w:rPr>
          <w:rFonts w:eastAsia="Arial"/>
          <w:w w:val="98"/>
          <w:sz w:val="28"/>
          <w:szCs w:val="28"/>
          <w:lang w:eastAsia="ru-RU"/>
        </w:rPr>
        <w:t xml:space="preserve">свій час і мобілізувати ресурси, оцінювати власні можливості в процесі ігрової та змагальної </w:t>
      </w:r>
      <w:r w:rsidRPr="005534D6">
        <w:rPr>
          <w:rFonts w:eastAsia="Arial"/>
          <w:w w:val="97"/>
          <w:sz w:val="28"/>
          <w:szCs w:val="28"/>
          <w:lang w:eastAsia="ru-RU"/>
        </w:rPr>
        <w:t xml:space="preserve">діяльності, реалізовувати різні ролі в ігрових ситуаціях, відповідати за </w:t>
      </w:r>
      <w:r w:rsidRPr="005534D6">
        <w:rPr>
          <w:rFonts w:eastAsia="Arial"/>
          <w:w w:val="94"/>
          <w:sz w:val="28"/>
          <w:szCs w:val="28"/>
          <w:lang w:eastAsia="ru-RU"/>
        </w:rPr>
        <w:t xml:space="preserve">власні рішення, </w:t>
      </w:r>
      <w:r w:rsidRPr="005534D6">
        <w:rPr>
          <w:rFonts w:eastAsia="Arial"/>
          <w:color w:val="000000"/>
          <w:w w:val="94"/>
          <w:sz w:val="28"/>
          <w:szCs w:val="28"/>
          <w:lang w:eastAsia="ru-RU"/>
        </w:rPr>
        <w:t>користуватися власними перевагами і</w:t>
      </w:r>
      <w:r w:rsidRPr="005534D6">
        <w:rPr>
          <w:rFonts w:eastAsia="Arial"/>
          <w:color w:val="00B050"/>
          <w:w w:val="94"/>
          <w:sz w:val="28"/>
          <w:szCs w:val="28"/>
          <w:lang w:eastAsia="ru-RU"/>
        </w:rPr>
        <w:t xml:space="preserve"> </w:t>
      </w:r>
      <w:r w:rsidRPr="005534D6">
        <w:rPr>
          <w:rFonts w:eastAsia="Arial"/>
          <w:w w:val="94"/>
          <w:sz w:val="28"/>
          <w:szCs w:val="28"/>
          <w:lang w:eastAsia="ru-RU"/>
        </w:rPr>
        <w:t xml:space="preserve">визнавати недоліки у тактичних </w:t>
      </w:r>
      <w:r w:rsidRPr="005534D6">
        <w:rPr>
          <w:rFonts w:eastAsia="Arial"/>
          <w:w w:val="99"/>
          <w:sz w:val="28"/>
          <w:szCs w:val="28"/>
          <w:lang w:eastAsia="ru-RU"/>
        </w:rPr>
        <w:t xml:space="preserve">діях у різних видах спорту, планувати та реалізовувати спортивні проекти </w:t>
      </w:r>
      <w:r w:rsidRPr="005534D6">
        <w:rPr>
          <w:rFonts w:eastAsia="Arial"/>
          <w:sz w:val="28"/>
          <w:szCs w:val="28"/>
          <w:lang w:eastAsia="ru-RU"/>
        </w:rPr>
        <w:t xml:space="preserve">(турніри, змагання тощо); </w:t>
      </w:r>
      <w:r w:rsidRPr="005534D6">
        <w:rPr>
          <w:rFonts w:eastAsia="Times New Roman"/>
          <w:sz w:val="28"/>
          <w:szCs w:val="28"/>
          <w:lang w:eastAsia="ru-RU"/>
        </w:rPr>
        <w:t>формування в молодших школярів умінь і навичок виконання естафет.</w:t>
      </w:r>
    </w:p>
    <w:p w:rsidR="004A2BCB" w:rsidRPr="005534D6" w:rsidRDefault="004A2BCB" w:rsidP="004A2BCB">
      <w:pPr>
        <w:spacing w:after="0" w:line="240" w:lineRule="auto"/>
        <w:ind w:firstLine="567"/>
        <w:jc w:val="both"/>
        <w:rPr>
          <w:rFonts w:eastAsia="Times New Roman"/>
          <w:color w:val="000000"/>
          <w:sz w:val="28"/>
          <w:szCs w:val="28"/>
          <w:shd w:val="clear" w:color="auto" w:fill="FFFFFF"/>
          <w:lang w:eastAsia="ru-RU"/>
        </w:rPr>
      </w:pPr>
      <w:r w:rsidRPr="005534D6">
        <w:rPr>
          <w:rFonts w:eastAsia="Times New Roman"/>
          <w:color w:val="000000"/>
          <w:sz w:val="28"/>
          <w:szCs w:val="28"/>
          <w:shd w:val="clear" w:color="auto" w:fill="FFFFFF"/>
          <w:lang w:eastAsia="ru-RU"/>
        </w:rPr>
        <w:t>Частина навчального навантаження з фізичної культури (до 1 години на тиждень) може використовуватися на вивчення окремих навчальних предметів, що забезпечують рухову активність учнів (хореографія, ритміка, плавання тощо), за наявності відповідних умов педагогічних кадрів та навчальних програм, що мають гриф Міністерства освіти і науки України.</w:t>
      </w:r>
    </w:p>
    <w:p w:rsidR="004A2BCB" w:rsidRPr="005534D6" w:rsidRDefault="004A2BCB" w:rsidP="004A2BCB">
      <w:pPr>
        <w:spacing w:after="0" w:line="240" w:lineRule="auto"/>
        <w:ind w:firstLine="567"/>
        <w:jc w:val="center"/>
        <w:rPr>
          <w:rFonts w:eastAsia="Times New Roman"/>
          <w:b/>
          <w:i/>
          <w:sz w:val="28"/>
          <w:szCs w:val="28"/>
          <w:lang w:eastAsia="ru-RU"/>
        </w:rPr>
      </w:pPr>
      <w:r w:rsidRPr="005534D6">
        <w:rPr>
          <w:rFonts w:eastAsia="Times New Roman"/>
          <w:b/>
          <w:i/>
          <w:sz w:val="28"/>
          <w:szCs w:val="28"/>
          <w:lang w:eastAsia="ru-RU"/>
        </w:rPr>
        <w:t xml:space="preserve">Організація освітнього процесу в 1 класах </w:t>
      </w:r>
    </w:p>
    <w:p w:rsidR="004A2BCB" w:rsidRPr="005534D6" w:rsidRDefault="004A2BCB" w:rsidP="004A2BCB">
      <w:pPr>
        <w:spacing w:after="0" w:line="240" w:lineRule="auto"/>
        <w:ind w:firstLine="567"/>
        <w:jc w:val="center"/>
        <w:rPr>
          <w:rFonts w:eastAsia="Times New Roman"/>
          <w:b/>
          <w:i/>
          <w:sz w:val="28"/>
          <w:szCs w:val="28"/>
          <w:lang w:eastAsia="ru-RU"/>
        </w:rPr>
      </w:pPr>
      <w:r w:rsidRPr="005534D6">
        <w:rPr>
          <w:rFonts w:eastAsia="Times New Roman"/>
          <w:b/>
          <w:i/>
          <w:sz w:val="28"/>
          <w:szCs w:val="28"/>
          <w:lang w:eastAsia="ru-RU"/>
        </w:rPr>
        <w:t xml:space="preserve">за Типовою освітньою програмою, розробленою під керівництвом </w:t>
      </w:r>
    </w:p>
    <w:p w:rsidR="004A2BCB" w:rsidRPr="005534D6" w:rsidRDefault="004A2BCB" w:rsidP="004A2BCB">
      <w:pPr>
        <w:spacing w:after="0" w:line="240" w:lineRule="auto"/>
        <w:ind w:firstLine="567"/>
        <w:jc w:val="center"/>
        <w:rPr>
          <w:rFonts w:eastAsia="Times New Roman"/>
          <w:b/>
          <w:i/>
          <w:sz w:val="28"/>
          <w:szCs w:val="28"/>
          <w:lang w:eastAsia="ru-RU"/>
        </w:rPr>
      </w:pPr>
      <w:r w:rsidRPr="005534D6">
        <w:rPr>
          <w:rFonts w:eastAsia="Times New Roman"/>
          <w:b/>
          <w:i/>
          <w:sz w:val="28"/>
          <w:szCs w:val="28"/>
          <w:lang w:eastAsia="ru-RU"/>
        </w:rPr>
        <w:t>Шияна Р. Б.</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Особливості Типової освітньої програми, розробленої під керівництвом     Р. Б. Шияна, полягають у структуруванні змісту початкової освіти за освітніми галузями та представленні його інтеграції в навчальних предметах, що визначені навчальним планом. Запропонована у програмі інтеграція забезпечує умови для формування в молодших школярів цілісної картини світу, здатності сприймати предмети і явища різнобічно, системно та визначати практичне застосування вивченого. </w:t>
      </w:r>
    </w:p>
    <w:p w:rsidR="004A2BCB" w:rsidRPr="005534D6" w:rsidRDefault="004A2BCB" w:rsidP="004A2BCB">
      <w:pPr>
        <w:spacing w:after="0" w:line="240" w:lineRule="auto"/>
        <w:ind w:firstLine="567"/>
        <w:jc w:val="both"/>
        <w:rPr>
          <w:rFonts w:ascii="mceinline" w:eastAsia="Times New Roman" w:hAnsi="mceinline" w:cs="Tahoma"/>
          <w:sz w:val="28"/>
          <w:szCs w:val="28"/>
          <w:lang w:eastAsia="ru-RU"/>
        </w:rPr>
      </w:pPr>
      <w:r w:rsidRPr="005534D6">
        <w:rPr>
          <w:rFonts w:eastAsia="Times New Roman"/>
          <w:sz w:val="28"/>
          <w:szCs w:val="28"/>
          <w:lang w:eastAsia="ru-RU"/>
        </w:rPr>
        <w:t xml:space="preserve">Освітню галузь </w:t>
      </w:r>
      <w:r w:rsidRPr="005534D6">
        <w:rPr>
          <w:rFonts w:eastAsia="Times New Roman"/>
          <w:b/>
          <w:i/>
          <w:sz w:val="28"/>
          <w:szCs w:val="28"/>
          <w:lang w:eastAsia="ru-RU"/>
        </w:rPr>
        <w:t>«Фізкультурна»</w:t>
      </w:r>
      <w:r w:rsidRPr="005534D6">
        <w:rPr>
          <w:rFonts w:eastAsia="Times New Roman"/>
          <w:sz w:val="28"/>
          <w:szCs w:val="28"/>
          <w:lang w:eastAsia="ru-RU"/>
        </w:rPr>
        <w:t xml:space="preserve"> реалізує навчальний предмет </w:t>
      </w:r>
      <w:r w:rsidRPr="005534D6">
        <w:rPr>
          <w:rFonts w:eastAsia="Times New Roman"/>
          <w:b/>
          <w:i/>
          <w:sz w:val="28"/>
          <w:szCs w:val="28"/>
          <w:lang w:eastAsia="ru-RU"/>
        </w:rPr>
        <w:t>«Фізична культура»</w:t>
      </w:r>
      <w:r w:rsidRPr="005534D6">
        <w:rPr>
          <w:rFonts w:eastAsia="Times New Roman"/>
          <w:sz w:val="28"/>
          <w:szCs w:val="28"/>
          <w:lang w:eastAsia="ru-RU"/>
        </w:rPr>
        <w:t xml:space="preserve">. </w:t>
      </w:r>
      <w:r w:rsidRPr="005534D6">
        <w:rPr>
          <w:rFonts w:ascii="mceinline" w:eastAsia="Times New Roman" w:hAnsi="mceinline" w:cs="Tahoma"/>
          <w:sz w:val="28"/>
          <w:szCs w:val="28"/>
          <w:lang w:eastAsia="ru-RU"/>
        </w:rPr>
        <w:t xml:space="preserve">Уроки фізичної культури в 1-х класах рекомендуємо спрямовувати на розвиток і удосконалення рухів дітей. З цією метою радимо включати в урок ігри/рухливі ігри та ігрові ситуації. За сприятливих погодних умов уроки фізичної культури доцільно проводити на свіжому повітрі протягом усього навчального року. При цьому необхідно формувати в дітей уміння робити правильний вибір одягу для занять фізичною культурою у різні пори року, що вимагає узгодження особливостей підготовки учнів до уроків фізкультури з батьками. </w:t>
      </w:r>
    </w:p>
    <w:p w:rsidR="004A2BCB" w:rsidRPr="005534D6" w:rsidRDefault="004A2BCB" w:rsidP="004A2BCB">
      <w:pPr>
        <w:spacing w:after="0" w:line="240" w:lineRule="auto"/>
        <w:ind w:firstLine="567"/>
        <w:jc w:val="both"/>
        <w:rPr>
          <w:rFonts w:ascii="mceinline" w:eastAsia="Times New Roman" w:hAnsi="mceinline" w:cs="Tahoma"/>
          <w:b/>
          <w:i/>
          <w:sz w:val="28"/>
          <w:szCs w:val="28"/>
          <w:lang w:eastAsia="ru-RU"/>
        </w:rPr>
      </w:pPr>
      <w:r w:rsidRPr="005534D6">
        <w:rPr>
          <w:rFonts w:ascii="mceinline" w:eastAsia="Times New Roman" w:hAnsi="mceinline" w:cs="Tahoma"/>
          <w:b/>
          <w:i/>
          <w:sz w:val="28"/>
          <w:szCs w:val="28"/>
          <w:lang w:eastAsia="ru-RU"/>
        </w:rPr>
        <w:t>Оцінювання навчальних досягнень учнів початкової школи</w:t>
      </w:r>
    </w:p>
    <w:p w:rsidR="004A2BCB" w:rsidRPr="005534D6" w:rsidRDefault="004A2BCB" w:rsidP="004A2BCB">
      <w:pPr>
        <w:spacing w:after="0" w:line="240" w:lineRule="auto"/>
        <w:ind w:firstLine="567"/>
        <w:jc w:val="both"/>
        <w:rPr>
          <w:rFonts w:ascii="mceinline" w:eastAsia="Times New Roman" w:hAnsi="mceinline" w:cs="Tahoma"/>
          <w:sz w:val="28"/>
          <w:szCs w:val="28"/>
          <w:lang w:eastAsia="ru-RU"/>
        </w:rPr>
      </w:pPr>
      <w:r w:rsidRPr="005534D6">
        <w:rPr>
          <w:rFonts w:ascii="mceinline" w:eastAsia="Times New Roman" w:hAnsi="mceinline" w:cs="Tahoma"/>
          <w:sz w:val="28"/>
          <w:szCs w:val="28"/>
          <w:lang w:eastAsia="ru-RU"/>
        </w:rPr>
        <w:t>Оцінювання першокласників здійснюється вербально.</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ascii="mceinline" w:eastAsia="Times New Roman" w:hAnsi="mceinline" w:cs="Tahoma"/>
          <w:sz w:val="28"/>
          <w:szCs w:val="28"/>
          <w:lang w:eastAsia="ru-RU"/>
        </w:rPr>
        <w:t>Оцінювання учнів 2-4 класів здійснюється відповідно до Орієнтовних вимог до контролю та оцінювання навчальних досягнень учнів початкової школи, затверджених наказом Міністерства освіти і науки України від 19.08.2016              № 1009 «Про орієнтовні вимоги до контролю та оцінювання навчальних досягнень учнів початкової школи».</w:t>
      </w:r>
    </w:p>
    <w:p w:rsidR="004A2BCB" w:rsidRPr="005534D6" w:rsidRDefault="004A2BCB" w:rsidP="004A2BCB">
      <w:pPr>
        <w:shd w:val="clear" w:color="auto" w:fill="FFFFFF"/>
        <w:spacing w:after="0" w:line="240" w:lineRule="auto"/>
        <w:ind w:firstLine="567"/>
        <w:jc w:val="both"/>
        <w:rPr>
          <w:rFonts w:ascii="Tahoma" w:eastAsia="Times New Roman" w:hAnsi="Tahoma" w:cs="Tahoma"/>
          <w:sz w:val="28"/>
          <w:szCs w:val="28"/>
          <w:lang w:eastAsia="ru-RU"/>
        </w:rPr>
      </w:pPr>
      <w:r w:rsidRPr="005534D6">
        <w:rPr>
          <w:rFonts w:ascii="mceinline" w:eastAsia="Times New Roman" w:hAnsi="mceinline" w:cs="Tahoma"/>
          <w:sz w:val="28"/>
          <w:szCs w:val="28"/>
          <w:lang w:eastAsia="ru-RU"/>
        </w:rPr>
        <w:t xml:space="preserve">Створення сприятливих умов навчання першокласників задля безболісної їх адаптації до систематичного шкільного навчання та успішного поступу в розвитку, зняття статичного напруження першокласників за одночасного виконання навчальних програм з усіх предметів забезпечується при складанні </w:t>
      </w:r>
      <w:r w:rsidRPr="005534D6">
        <w:rPr>
          <w:rFonts w:ascii="mceinline" w:eastAsia="Times New Roman" w:hAnsi="mceinline" w:cs="Tahoma"/>
          <w:b/>
          <w:i/>
          <w:sz w:val="28"/>
          <w:szCs w:val="28"/>
          <w:lang w:eastAsia="ru-RU"/>
        </w:rPr>
        <w:lastRenderedPageBreak/>
        <w:t>розкладу уроків</w:t>
      </w:r>
      <w:r w:rsidRPr="005534D6">
        <w:rPr>
          <w:rFonts w:ascii="mceinline" w:eastAsia="Times New Roman" w:hAnsi="mceinline" w:cs="Tahoma"/>
          <w:b/>
          <w:sz w:val="28"/>
          <w:szCs w:val="28"/>
          <w:lang w:eastAsia="ru-RU"/>
        </w:rPr>
        <w:t>.</w:t>
      </w:r>
      <w:r w:rsidRPr="005534D6">
        <w:rPr>
          <w:rFonts w:ascii="mceinline" w:eastAsia="Times New Roman" w:hAnsi="mceinline" w:cs="Tahoma"/>
          <w:sz w:val="28"/>
          <w:szCs w:val="28"/>
          <w:lang w:eastAsia="ru-RU"/>
        </w:rPr>
        <w:t xml:space="preserve"> Необхідно дотримуватись оптимального співвідношення навчального навантаження протягом дня, тижня з урахуванням психофізіологічних та фізичних можливостей першокласників.</w:t>
      </w:r>
    </w:p>
    <w:p w:rsidR="004A2BCB" w:rsidRPr="005534D6" w:rsidRDefault="004A2BCB" w:rsidP="004A2BCB">
      <w:pPr>
        <w:shd w:val="clear" w:color="auto" w:fill="FFFFFF"/>
        <w:spacing w:after="0" w:line="240" w:lineRule="auto"/>
        <w:ind w:firstLine="567"/>
        <w:jc w:val="both"/>
        <w:rPr>
          <w:rFonts w:ascii="mceinline" w:eastAsia="Times New Roman" w:hAnsi="mceinline" w:cs="Tahoma"/>
          <w:sz w:val="28"/>
          <w:szCs w:val="28"/>
          <w:lang w:eastAsia="ru-RU"/>
        </w:rPr>
      </w:pPr>
      <w:r w:rsidRPr="005534D6">
        <w:rPr>
          <w:rFonts w:ascii="mceinline" w:eastAsia="Times New Roman" w:hAnsi="mceinline" w:cs="Tahoma"/>
          <w:sz w:val="28"/>
          <w:szCs w:val="28"/>
          <w:lang w:eastAsia="ru-RU"/>
        </w:rPr>
        <w:t>Обов’язковим є дотримання Державних санітарних правил і норм влаштування, утримання загальноосвітніх навчальних закладів та організації навчально-виховного процесу (</w:t>
      </w:r>
      <w:proofErr w:type="spellStart"/>
      <w:r w:rsidRPr="005534D6">
        <w:rPr>
          <w:rFonts w:ascii="mceinline" w:eastAsia="Times New Roman" w:hAnsi="mceinline" w:cs="Tahoma"/>
          <w:sz w:val="28"/>
          <w:szCs w:val="28"/>
          <w:lang w:eastAsia="ru-RU"/>
        </w:rPr>
        <w:t>ДСанПіН</w:t>
      </w:r>
      <w:proofErr w:type="spellEnd"/>
      <w:r w:rsidRPr="005534D6">
        <w:rPr>
          <w:rFonts w:ascii="mceinline" w:eastAsia="Times New Roman" w:hAnsi="mceinline" w:cs="Tahoma"/>
          <w:sz w:val="28"/>
          <w:szCs w:val="28"/>
          <w:lang w:eastAsia="ru-RU"/>
        </w:rPr>
        <w:t xml:space="preserve"> 5.5.2.008-01).</w:t>
      </w:r>
    </w:p>
    <w:p w:rsidR="004A2BCB" w:rsidRPr="005534D6" w:rsidRDefault="004A2BCB" w:rsidP="004A2BCB">
      <w:pPr>
        <w:shd w:val="clear" w:color="auto" w:fill="FFFFFF"/>
        <w:spacing w:after="0" w:line="240" w:lineRule="auto"/>
        <w:ind w:firstLine="567"/>
        <w:jc w:val="both"/>
        <w:rPr>
          <w:rFonts w:ascii="mceinline" w:eastAsia="Times New Roman" w:hAnsi="mceinline" w:cs="Tahoma"/>
          <w:sz w:val="28"/>
          <w:szCs w:val="28"/>
          <w:lang w:eastAsia="ru-RU"/>
        </w:rPr>
      </w:pPr>
      <w:r w:rsidRPr="005534D6">
        <w:rPr>
          <w:rFonts w:ascii="mceinline" w:eastAsia="Times New Roman" w:hAnsi="mceinline" w:cs="Tahoma"/>
          <w:sz w:val="28"/>
          <w:szCs w:val="28"/>
          <w:lang w:eastAsia="ru-RU"/>
        </w:rPr>
        <w:t>Розклад уроків повинен враховувати оптимальне співвідношення навчального навантаження протягом тижня, а також правильне чергування протягом дня і тижня навчальних предметів, що потребують різного рівня інтелектуальної напруги в процесі роботи.  Крім того, при складанні розкладу уроків необхідно враховувати динаміку розумової працездатності учнів протягом дня та тижня.</w:t>
      </w:r>
    </w:p>
    <w:p w:rsidR="004A2BCB" w:rsidRPr="005534D6" w:rsidRDefault="004A2BCB" w:rsidP="004A2BCB">
      <w:pPr>
        <w:shd w:val="clear" w:color="auto" w:fill="FFFFFF"/>
        <w:spacing w:after="0" w:line="240" w:lineRule="auto"/>
        <w:ind w:firstLine="567"/>
        <w:jc w:val="both"/>
        <w:rPr>
          <w:rFonts w:ascii="Tahoma" w:eastAsia="Times New Roman" w:hAnsi="Tahoma" w:cs="Tahoma"/>
          <w:sz w:val="28"/>
          <w:szCs w:val="28"/>
          <w:lang w:eastAsia="ru-RU"/>
        </w:rPr>
      </w:pPr>
      <w:r w:rsidRPr="005534D6">
        <w:rPr>
          <w:rFonts w:ascii="mceinline" w:eastAsia="Times New Roman" w:hAnsi="mceinline" w:cs="Tahoma"/>
          <w:sz w:val="28"/>
          <w:szCs w:val="28"/>
          <w:lang w:eastAsia="ru-RU"/>
        </w:rPr>
        <w:t xml:space="preserve">Навчальні предмети, що вимагають значного розумового напруження – мови, математику, – доцільно ставити в розкладі другими і третіми уроками. Навчальні предмети, пов’язані з активною руховою діяльністю (фізична культура; фізична культура (хореографія), а також інтегрований курс  «Мистецтво»/«Музичне мистецтво», «Образотворче мистецтво» доцільно проводити на першому, четвертому, п'ятому уроках. Інтегрований курс «Я досліджую світ» та введення в навчальний день ранкових зустрічей (як особливої форми роботи, що визначає тематику дня, мотивує на діяльність, забезпечує позитивну атмосферу в учнівському колективі) вносять у розклад уроків в 1-х класах певні особливості. Оскільки ранкові зустрічі входять у часові межі уроку інтегрованого курсу «Я досліджую світ», то цей урок щодня у розкладі є першим; 2 рази на тиждень розклад містить два уроки інтегрованого курсу протягом дня (перший і третій/четвертий/п'ятий). </w:t>
      </w:r>
    </w:p>
    <w:p w:rsidR="004A2BCB" w:rsidRPr="005534D6" w:rsidRDefault="004A2BCB" w:rsidP="004A2BCB">
      <w:pPr>
        <w:shd w:val="clear" w:color="auto" w:fill="FFFFFF"/>
        <w:spacing w:after="0" w:line="240" w:lineRule="auto"/>
        <w:ind w:firstLine="567"/>
        <w:jc w:val="both"/>
        <w:rPr>
          <w:rFonts w:ascii="mceinline" w:eastAsia="Times New Roman" w:hAnsi="mceinline" w:cs="Tahoma"/>
          <w:sz w:val="28"/>
          <w:szCs w:val="28"/>
          <w:lang w:eastAsia="ru-RU"/>
        </w:rPr>
      </w:pPr>
      <w:r w:rsidRPr="005534D6">
        <w:rPr>
          <w:rFonts w:ascii="mceinline" w:eastAsia="Times New Roman" w:hAnsi="mceinline" w:cs="Tahoma"/>
          <w:sz w:val="28"/>
          <w:szCs w:val="28"/>
          <w:lang w:eastAsia="ru-RU"/>
        </w:rPr>
        <w:t>При складанні розкладу уроків для 1-х класів необхідно враховувати чинні вимоги щодо організації навчального тижня. Зокрема, робочий тиждень передбачає для учнів першого класу протягом навчального року додатковий розвантажувальний день – четвер, у розклад якого не вводяться предмети, що потребують значного розумового напруження (математика, мови).</w:t>
      </w:r>
    </w:p>
    <w:p w:rsidR="004A2BCB" w:rsidRPr="005534D6" w:rsidRDefault="004A2BCB" w:rsidP="004A2BCB">
      <w:pPr>
        <w:shd w:val="clear" w:color="auto" w:fill="FFFFFF"/>
        <w:spacing w:after="0" w:line="240" w:lineRule="auto"/>
        <w:ind w:firstLine="567"/>
        <w:jc w:val="both"/>
        <w:rPr>
          <w:rFonts w:ascii="Tahoma" w:eastAsia="Times New Roman" w:hAnsi="Tahoma" w:cs="Tahoma"/>
          <w:sz w:val="28"/>
          <w:szCs w:val="28"/>
          <w:lang w:eastAsia="ru-RU"/>
        </w:rPr>
      </w:pPr>
      <w:r w:rsidRPr="005534D6">
        <w:rPr>
          <w:rFonts w:ascii="mceinline" w:eastAsia="Times New Roman" w:hAnsi="mceinline" w:cs="Tahoma"/>
          <w:sz w:val="28"/>
          <w:szCs w:val="28"/>
          <w:lang w:eastAsia="ru-RU"/>
        </w:rPr>
        <w:t xml:space="preserve">В умовах впровадження інтегрованого навчання, для якого характерним є змінність видів навчальної діяльності, комплексність вирішуваних завдань, навчальний час на окремі уроки протягом дня з урахуванням перерв може зменшуватись або збільшуватись (наприклад частіше, але меншими за тривалістю робити перерви), але сумарно, протягом дня/тижня, час, відведений навчальним планом на певний урок/-и, має відповідати навчальному плану. Зміни меж уроку мають бути дидактично обґрунтованими і не зумовлювати зниження якості освітнього процесу. </w:t>
      </w:r>
    </w:p>
    <w:p w:rsidR="004A2BCB" w:rsidRPr="005534D6" w:rsidRDefault="004A2BCB" w:rsidP="004A2BCB">
      <w:pPr>
        <w:shd w:val="clear" w:color="auto" w:fill="FFFFFF"/>
        <w:spacing w:after="0" w:line="240" w:lineRule="auto"/>
        <w:ind w:firstLine="567"/>
        <w:jc w:val="both"/>
        <w:rPr>
          <w:rFonts w:ascii="Tahoma" w:eastAsia="Times New Roman" w:hAnsi="Tahoma" w:cs="Tahoma"/>
          <w:sz w:val="28"/>
          <w:szCs w:val="28"/>
          <w:lang w:eastAsia="ru-RU"/>
        </w:rPr>
      </w:pPr>
      <w:r w:rsidRPr="005534D6">
        <w:rPr>
          <w:rFonts w:ascii="mceinline" w:eastAsia="Times New Roman" w:hAnsi="mceinline" w:cs="Tahoma"/>
          <w:sz w:val="28"/>
          <w:szCs w:val="28"/>
          <w:lang w:eastAsia="ru-RU"/>
        </w:rPr>
        <w:t>Для профілактики стомлюваності, порушення статури, зору учнів 1-х класів у процесі навчальної діяльності учнів необхідно через кожні 15 хвилин уроку проводити фізкультхвилинки, що складаються з динамічних, дихальних вправ, вправ для збереження зору, пальчикової гімнастики тощо. Учитель повинен весь час стимулювати учнів дотримуватись правильної постави під час виконання письмових робіт за партою.</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Упровадження педагогіки партнерства, </w:t>
      </w:r>
      <w:proofErr w:type="spellStart"/>
      <w:r w:rsidRPr="005534D6">
        <w:rPr>
          <w:rFonts w:eastAsia="Times New Roman"/>
          <w:sz w:val="28"/>
          <w:szCs w:val="28"/>
          <w:lang w:eastAsia="ru-RU"/>
        </w:rPr>
        <w:t>компетентнісного</w:t>
      </w:r>
      <w:proofErr w:type="spellEnd"/>
      <w:r w:rsidRPr="005534D6">
        <w:rPr>
          <w:rFonts w:eastAsia="Times New Roman"/>
          <w:sz w:val="28"/>
          <w:szCs w:val="28"/>
          <w:lang w:eastAsia="ru-RU"/>
        </w:rPr>
        <w:t xml:space="preserve"> й інтегративного підходів в освітній процес передбачає активне включення дітей в організацію </w:t>
      </w:r>
      <w:r w:rsidRPr="005534D6">
        <w:rPr>
          <w:rFonts w:eastAsia="Times New Roman"/>
          <w:sz w:val="28"/>
          <w:szCs w:val="28"/>
          <w:lang w:eastAsia="ru-RU"/>
        </w:rPr>
        <w:lastRenderedPageBreak/>
        <w:t>навчального дня. З урахуванням вибору дітей щодо змісту роботи, видів діяльності та зважаючи на навчальні можливості і потреби учнів, учитель з урахуванням дидактичної доцільності може вносити корективи в тематику і режим навчального дня, розклад уроків. Важливо, щоб освітній процес у цілому привів до досягнення загальних очікуваних результатів, визначених освітньою програмою закладу освіти.</w:t>
      </w:r>
    </w:p>
    <w:p w:rsidR="004A2BCB" w:rsidRPr="005534D6" w:rsidRDefault="004A2BCB" w:rsidP="004A2BCB">
      <w:pPr>
        <w:tabs>
          <w:tab w:val="left" w:pos="709"/>
        </w:tabs>
        <w:spacing w:after="0" w:line="240" w:lineRule="auto"/>
        <w:ind w:firstLine="567"/>
        <w:jc w:val="both"/>
        <w:rPr>
          <w:rFonts w:eastAsia="Times New Roman"/>
          <w:sz w:val="28"/>
          <w:szCs w:val="28"/>
          <w:lang w:eastAsia="ru-RU"/>
        </w:rPr>
      </w:pPr>
      <w:r w:rsidRPr="005534D6">
        <w:rPr>
          <w:rFonts w:eastAsia="Times New Roman"/>
          <w:sz w:val="28"/>
          <w:szCs w:val="28"/>
          <w:lang w:eastAsia="ru-RU"/>
        </w:rPr>
        <w:tab/>
        <w:t xml:space="preserve">Концепцією Нової української школи та Державним стандартом початкової освіти передбачено, що в шкільному житті зросте частка групової ігрової, проектної і дослідницької діяльності, мають бути </w:t>
      </w:r>
      <w:proofErr w:type="spellStart"/>
      <w:r w:rsidRPr="005534D6">
        <w:rPr>
          <w:rFonts w:eastAsia="Times New Roman"/>
          <w:sz w:val="28"/>
          <w:szCs w:val="28"/>
          <w:lang w:eastAsia="ru-RU"/>
        </w:rPr>
        <w:t>урізноманітнені</w:t>
      </w:r>
      <w:proofErr w:type="spellEnd"/>
      <w:r w:rsidRPr="005534D6">
        <w:rPr>
          <w:rFonts w:eastAsia="Times New Roman"/>
          <w:sz w:val="28"/>
          <w:szCs w:val="28"/>
          <w:lang w:eastAsia="ru-RU"/>
        </w:rPr>
        <w:t xml:space="preserve"> варіанти упорядкування </w:t>
      </w:r>
      <w:r w:rsidRPr="005534D6">
        <w:rPr>
          <w:rFonts w:eastAsia="Times New Roman"/>
          <w:b/>
          <w:i/>
          <w:sz w:val="28"/>
          <w:szCs w:val="28"/>
          <w:lang w:eastAsia="ru-RU"/>
        </w:rPr>
        <w:t>освітнього середовища</w:t>
      </w:r>
      <w:r w:rsidRPr="005534D6">
        <w:rPr>
          <w:rFonts w:eastAsia="Times New Roman"/>
          <w:i/>
          <w:sz w:val="28"/>
          <w:szCs w:val="28"/>
          <w:lang w:eastAsia="ru-RU"/>
        </w:rPr>
        <w:t>.</w:t>
      </w:r>
      <w:r w:rsidRPr="005534D6">
        <w:rPr>
          <w:rFonts w:eastAsia="Times New Roman"/>
          <w:sz w:val="28"/>
          <w:szCs w:val="28"/>
          <w:lang w:eastAsia="ru-RU"/>
        </w:rPr>
        <w:t xml:space="preserve"> Крім класичних варіантів класних кімнат, доцільно використовувати мобільні робочі місця, які можна легко трансформувати для групової роботи. У плануванні і дизайні освітнього середовища першорядним має бути спрямування на розвиток дитини і мотивації її до навчання. </w:t>
      </w:r>
    </w:p>
    <w:p w:rsidR="004A2BCB" w:rsidRPr="005534D6" w:rsidRDefault="00241EFE" w:rsidP="004A2BCB">
      <w:pPr>
        <w:tabs>
          <w:tab w:val="left" w:pos="709"/>
          <w:tab w:val="left" w:pos="851"/>
        </w:tabs>
        <w:spacing w:after="0" w:line="240" w:lineRule="auto"/>
        <w:ind w:firstLine="567"/>
        <w:jc w:val="both"/>
        <w:rPr>
          <w:rFonts w:eastAsia="Times New Roman"/>
          <w:sz w:val="28"/>
          <w:szCs w:val="28"/>
          <w:lang w:eastAsia="ru-RU"/>
        </w:rPr>
      </w:pPr>
      <w:hyperlink r:id="rId14" w:history="1">
        <w:r w:rsidR="004A2BCB" w:rsidRPr="005534D6">
          <w:rPr>
            <w:rFonts w:eastAsia="Times New Roman"/>
            <w:color w:val="0000FF"/>
            <w:sz w:val="28"/>
            <w:szCs w:val="28"/>
            <w:u w:val="single"/>
            <w:lang w:eastAsia="ru-RU"/>
          </w:rPr>
          <w:t>https://www.youtube.com/watch?v=_4nnQFEDtiU</w:t>
        </w:r>
      </w:hyperlink>
    </w:p>
    <w:p w:rsidR="004A2BCB" w:rsidRPr="005534D6" w:rsidRDefault="00241EFE" w:rsidP="004A2BCB">
      <w:pPr>
        <w:tabs>
          <w:tab w:val="left" w:pos="709"/>
          <w:tab w:val="left" w:pos="851"/>
        </w:tabs>
        <w:spacing w:after="0" w:line="240" w:lineRule="auto"/>
        <w:ind w:firstLine="567"/>
        <w:jc w:val="both"/>
        <w:rPr>
          <w:rFonts w:eastAsia="Times New Roman"/>
          <w:sz w:val="28"/>
          <w:szCs w:val="28"/>
          <w:lang w:eastAsia="ru-RU"/>
        </w:rPr>
      </w:pPr>
      <w:hyperlink r:id="rId15" w:history="1">
        <w:r w:rsidR="004A2BCB" w:rsidRPr="005534D6">
          <w:rPr>
            <w:rFonts w:eastAsia="Times New Roman"/>
            <w:color w:val="0000FF"/>
            <w:sz w:val="28"/>
            <w:szCs w:val="28"/>
            <w:u w:val="single"/>
            <w:lang w:eastAsia="ru-RU"/>
          </w:rPr>
          <w:t>https://www.youtube.com/watch?v=g0r87ozOdYU</w:t>
        </w:r>
      </w:hyperlink>
    </w:p>
    <w:p w:rsidR="004A2BCB" w:rsidRPr="005534D6" w:rsidRDefault="004A2BCB" w:rsidP="004A2BCB">
      <w:pPr>
        <w:spacing w:after="0" w:line="240" w:lineRule="auto"/>
        <w:ind w:firstLine="567"/>
        <w:jc w:val="both"/>
        <w:rPr>
          <w:rFonts w:eastAsia="Times New Roman"/>
          <w:lang w:eastAsia="ru-RU"/>
        </w:rPr>
      </w:pPr>
      <w:r w:rsidRPr="005534D6">
        <w:rPr>
          <w:rFonts w:eastAsia="Times New Roman"/>
          <w:b/>
          <w:i/>
          <w:sz w:val="28"/>
          <w:szCs w:val="28"/>
          <w:lang w:eastAsia="ru-RU"/>
        </w:rPr>
        <w:t>Освітнє середовище</w:t>
      </w:r>
      <w:r w:rsidRPr="005534D6">
        <w:rPr>
          <w:rFonts w:eastAsia="Times New Roman"/>
          <w:sz w:val="28"/>
          <w:szCs w:val="28"/>
          <w:lang w:eastAsia="ru-RU"/>
        </w:rPr>
        <w:t xml:space="preserve"> в початкових класах має бути безпечним місцем, де діти відчуватимуть себе захищеними та в безпеці. </w:t>
      </w:r>
      <w:r w:rsidRPr="005534D6">
        <w:rPr>
          <w:rFonts w:ascii="mceinline" w:eastAsia="Times New Roman" w:hAnsi="mceinline" w:cs="Tahoma"/>
          <w:sz w:val="28"/>
          <w:szCs w:val="28"/>
          <w:lang w:eastAsia="ru-RU"/>
        </w:rPr>
        <w:t>Вимоги щодо забезпечення належних умов для навчання і виховання учнів, зокрема 1-х класів, у закладах загальної середньої освіти встановлено Державними санітарними правилами і нормами влаштування, утримання загальноосвітніх навчальних закладів та організації навчально-виховного процесу (</w:t>
      </w:r>
      <w:proofErr w:type="spellStart"/>
      <w:r w:rsidRPr="005534D6">
        <w:rPr>
          <w:rFonts w:ascii="mceinline" w:eastAsia="Times New Roman" w:hAnsi="mceinline" w:cs="Tahoma"/>
          <w:sz w:val="28"/>
          <w:szCs w:val="28"/>
          <w:lang w:eastAsia="ru-RU"/>
        </w:rPr>
        <w:t>ДСанПіН</w:t>
      </w:r>
      <w:proofErr w:type="spellEnd"/>
      <w:r w:rsidRPr="005534D6">
        <w:rPr>
          <w:rFonts w:ascii="mceinline" w:eastAsia="Times New Roman" w:hAnsi="mceinline" w:cs="Tahoma"/>
          <w:sz w:val="28"/>
          <w:szCs w:val="28"/>
          <w:lang w:eastAsia="ru-RU"/>
        </w:rPr>
        <w:t xml:space="preserve"> 5.5.2.008-01).</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В освітньому середовищі Нової української школи є баланс між навчальними видами діяльності, ініційованими вчителем, та видами діяльності, ініційованими самими дітьми. Таке середовище забезпечує можливості дітям робити власний вибір, можливості для розвитку нових та удосконалення наявних практичних навичок, отримання нових знань, розвитку свого позитивного ставлення до інших. Щоб освітнє середовище заохочувало дітей до самовизначення і сприяло розвитку їхніх спроможностей, необхідно, щоб воно було мобільним, легко трансформувалося для колективної, групової роботи. Крім того, усі навчальні об’єкти, якими безпечно можуть користуватись учні, мають бути доступними дитині, щоб вона мала можливість вільно пересуватися класом для пошуку необхідних навчальних матеріалів. Це забезпечуватиме можливості здійснювати вибір у класі і, відповідно, приймати самостійні рішення щодо навчальної діяльності, усвідомлюючи при цьому наслідки вибору.</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t xml:space="preserve">Концепцією Нової української школи передбачено створення умов для особистісно орієнтованого навчання. Ефективна індивідуалізація й диференціація навчального процесу може бути забезпечена через організацію навчальних центрів, які відображають навчальні потреби й інтереси дітей. Функціональність навчальних центрів має бути спрямована на створення умов для  дослідницької діяльності дітей, розвиток самостійності, організації роботи дітей в парах, у малих групах, а також індивідуально. У навчальних центрах можна проводити різні види навчальної діяльності, тому вони мають містити різні навчальні матеріали. </w:t>
      </w:r>
    </w:p>
    <w:p w:rsidR="004A2BCB" w:rsidRPr="005534D6" w:rsidRDefault="004A2BCB" w:rsidP="004A2BCB">
      <w:pPr>
        <w:spacing w:after="0" w:line="240" w:lineRule="auto"/>
        <w:ind w:firstLine="567"/>
        <w:jc w:val="both"/>
        <w:rPr>
          <w:rFonts w:eastAsia="Times New Roman"/>
          <w:sz w:val="28"/>
          <w:szCs w:val="28"/>
          <w:lang w:eastAsia="ru-RU"/>
        </w:rPr>
      </w:pPr>
      <w:r w:rsidRPr="005534D6">
        <w:rPr>
          <w:rFonts w:eastAsia="Times New Roman"/>
          <w:sz w:val="28"/>
          <w:szCs w:val="28"/>
          <w:lang w:eastAsia="ru-RU"/>
        </w:rPr>
        <w:lastRenderedPageBreak/>
        <w:t>На початку навчального року важливо познайомити дітей з кожним навчальним центром, показати їм, як використовуються різні матеріали, спільно виробити правила роботи в центрах. Коли діти будуть добре орієнтуватися в розміщенні відповідних навчальних матеріалів, учитель може додавати поступово нові навчальні матеріали до наявних навчальних центрів або створювати нові центри залежно від дидактичної доцільності на даному етапі навчання.</w:t>
      </w:r>
    </w:p>
    <w:p w:rsidR="004A2BCB" w:rsidRPr="005534D6" w:rsidRDefault="004A2BCB" w:rsidP="004A2BCB">
      <w:r w:rsidRPr="005534D6">
        <w:rPr>
          <w:rFonts w:eastAsia="Times New Roman"/>
          <w:sz w:val="28"/>
          <w:szCs w:val="28"/>
          <w:lang w:eastAsia="ru-RU"/>
        </w:rPr>
        <w:t>Ефективність впровадження нового Державного стандарту початкової освіти в практику діяльності шкіл буде досягнута за умови партнерської взаємодії усіх учасників освітнього процесу, залучення батьків до навчально-виховних заходів, конструктивної взаємодії учителів.</w:t>
      </w:r>
    </w:p>
    <w:p w:rsidR="00495BCF" w:rsidRDefault="00495BCF"/>
    <w:sectPr w:rsidR="00495BCF">
      <w:footerReference w:type="default" r:id="rId1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EFE" w:rsidRDefault="00241EFE" w:rsidP="00AD070C">
      <w:pPr>
        <w:spacing w:after="0" w:line="240" w:lineRule="auto"/>
      </w:pPr>
      <w:r>
        <w:separator/>
      </w:r>
    </w:p>
  </w:endnote>
  <w:endnote w:type="continuationSeparator" w:id="0">
    <w:p w:rsidR="00241EFE" w:rsidRDefault="00241EFE" w:rsidP="00AD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default"/>
  </w:font>
  <w:font w:name="mceinline">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70C" w:rsidRDefault="00AD070C" w:rsidP="00AD070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EFE" w:rsidRDefault="00241EFE" w:rsidP="00AD070C">
      <w:pPr>
        <w:spacing w:after="0" w:line="240" w:lineRule="auto"/>
      </w:pPr>
      <w:r>
        <w:separator/>
      </w:r>
    </w:p>
  </w:footnote>
  <w:footnote w:type="continuationSeparator" w:id="0">
    <w:p w:rsidR="00241EFE" w:rsidRDefault="00241EFE" w:rsidP="00AD07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2DE"/>
    <w:rsid w:val="00034B4D"/>
    <w:rsid w:val="00241EFE"/>
    <w:rsid w:val="00495BCF"/>
    <w:rsid w:val="004A2BCB"/>
    <w:rsid w:val="00755C59"/>
    <w:rsid w:val="008852DE"/>
    <w:rsid w:val="008B59E7"/>
    <w:rsid w:val="00AC62DD"/>
    <w:rsid w:val="00AD070C"/>
    <w:rsid w:val="00BB58F6"/>
    <w:rsid w:val="00C67FC3"/>
    <w:rsid w:val="00D97E2B"/>
    <w:rsid w:val="00F33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536E"/>
  <w15:docId w15:val="{BAE5987D-E297-4A23-B110-BEDDAC62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BCB"/>
    <w:pPr>
      <w:spacing w:after="160" w:line="259" w:lineRule="auto"/>
    </w:pPr>
    <w:rPr>
      <w:rFonts w:ascii="Times New Roman" w:hAnsi="Times New Roman" w:cs="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E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E2B"/>
    <w:rPr>
      <w:rFonts w:ascii="Tahoma" w:hAnsi="Tahoma" w:cs="Tahoma"/>
      <w:sz w:val="16"/>
      <w:szCs w:val="16"/>
      <w:lang w:val="uk-UA"/>
    </w:rPr>
  </w:style>
  <w:style w:type="paragraph" w:styleId="a5">
    <w:name w:val="header"/>
    <w:basedOn w:val="a"/>
    <w:link w:val="a6"/>
    <w:uiPriority w:val="99"/>
    <w:unhideWhenUsed/>
    <w:rsid w:val="00AD070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070C"/>
    <w:rPr>
      <w:rFonts w:ascii="Times New Roman" w:hAnsi="Times New Roman" w:cs="Times New Roman"/>
      <w:sz w:val="24"/>
      <w:szCs w:val="24"/>
      <w:lang w:val="uk-UA"/>
    </w:rPr>
  </w:style>
  <w:style w:type="paragraph" w:styleId="a7">
    <w:name w:val="footer"/>
    <w:basedOn w:val="a"/>
    <w:link w:val="a8"/>
    <w:uiPriority w:val="99"/>
    <w:unhideWhenUsed/>
    <w:rsid w:val="00AD070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070C"/>
    <w:rPr>
      <w:rFonts w:ascii="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mzo.gov.ua/pidruchniki/perelik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osvita.ua/legislation/pozashk_osv/48106/"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https://www.youtube.com/watch?v=g0r87ozOdYU" TargetMode="Externa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file:///C:\El_Post\NEW\media\image1.png" TargetMode="External"/><Relationship Id="rId14" Type="http://schemas.openxmlformats.org/officeDocument/2006/relationships/hyperlink" Target="https://www.youtube.com/watch?v=_4nnQFEDti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3762</Words>
  <Characters>21449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dc:creator>
  <cp:keywords/>
  <dc:description/>
  <cp:lastModifiedBy>User</cp:lastModifiedBy>
  <cp:revision>8</cp:revision>
  <dcterms:created xsi:type="dcterms:W3CDTF">2018-08-14T10:15:00Z</dcterms:created>
  <dcterms:modified xsi:type="dcterms:W3CDTF">2018-08-22T06:49:00Z</dcterms:modified>
</cp:coreProperties>
</file>